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B4" w:rsidRDefault="00AA06B4" w:rsidP="00563AB8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6B4" w:rsidRPr="00563AB8" w:rsidRDefault="00AA06B4" w:rsidP="00DD1CF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30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Адагумское ГП 6г" style="width:39pt;height:40.2pt;visibility:visible">
            <v:imagedata r:id="rId7" o:title=""/>
          </v:shape>
        </w:pict>
      </w:r>
    </w:p>
    <w:p w:rsidR="00AA06B4" w:rsidRPr="00563AB8" w:rsidRDefault="00AA06B4" w:rsidP="00563AB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AA06B4" w:rsidRPr="00563AB8" w:rsidRDefault="00AA06B4" w:rsidP="00563AB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AA06B4" w:rsidRPr="00563AB8" w:rsidRDefault="00AA06B4" w:rsidP="00563AB8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563AB8"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AA06B4" w:rsidRPr="00563AB8" w:rsidRDefault="00AA06B4" w:rsidP="00563AB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06B4" w:rsidRPr="00563AB8" w:rsidRDefault="00AA06B4" w:rsidP="00563AB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12.12.2016г.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№ 466</w:t>
      </w:r>
    </w:p>
    <w:p w:rsidR="00AA06B4" w:rsidRPr="00563AB8" w:rsidRDefault="00AA06B4" w:rsidP="0056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AA06B4" w:rsidRPr="00563AB8" w:rsidRDefault="00AA06B4" w:rsidP="00563AB8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AA06B4" w:rsidRPr="00563AB8" w:rsidRDefault="00AA06B4" w:rsidP="00EF13F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AA06B4" w:rsidRDefault="00AA06B4" w:rsidP="00D14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</w:t>
      </w:r>
      <w:r>
        <w:rPr>
          <w:rFonts w:ascii="Times New Roman" w:hAnsi="Times New Roman"/>
          <w:b/>
          <w:sz w:val="28"/>
          <w:szCs w:val="28"/>
        </w:rPr>
        <w:t xml:space="preserve">Адагумского </w:t>
      </w:r>
      <w:r w:rsidRPr="00F91542">
        <w:rPr>
          <w:rFonts w:ascii="Times New Roman" w:hAnsi="Times New Roman"/>
          <w:b/>
          <w:sz w:val="28"/>
          <w:szCs w:val="28"/>
        </w:rPr>
        <w:t xml:space="preserve">сельского поселения Крымского района от </w:t>
      </w:r>
      <w:r>
        <w:rPr>
          <w:rFonts w:ascii="Times New Roman" w:hAnsi="Times New Roman"/>
          <w:b/>
          <w:sz w:val="28"/>
          <w:szCs w:val="28"/>
        </w:rPr>
        <w:t>2 июля 2015 года № 113</w:t>
      </w:r>
      <w:r w:rsidRPr="00F91542">
        <w:rPr>
          <w:rFonts w:ascii="Times New Roman" w:hAnsi="Times New Roman"/>
          <w:b/>
          <w:sz w:val="28"/>
          <w:szCs w:val="28"/>
          <w:lang w:eastAsia="ar-SA"/>
        </w:rPr>
        <w:t xml:space="preserve">«Об утверждении административного регламента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  <w:r w:rsidRPr="00172063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17206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Заключение </w:t>
      </w: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нового </w:t>
      </w:r>
      <w:r w:rsidRPr="0017206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договора аренды </w:t>
      </w: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земельного участка</w:t>
      </w:r>
      <w:r w:rsidRPr="0017206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без проведения торгов»</w:t>
      </w:r>
    </w:p>
    <w:p w:rsidR="00AA06B4" w:rsidRDefault="00AA06B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6B4" w:rsidRPr="00F91542" w:rsidRDefault="00AA06B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6B4" w:rsidRPr="007B3903" w:rsidRDefault="00AA06B4" w:rsidP="007B39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1542">
        <w:rPr>
          <w:rFonts w:ascii="Times New Roman" w:hAnsi="Times New Roman"/>
          <w:bCs/>
          <w:color w:val="26282F"/>
          <w:sz w:val="28"/>
          <w:szCs w:val="28"/>
        </w:rPr>
        <w:t xml:space="preserve">Руководствуясь протестом </w:t>
      </w:r>
      <w:r w:rsidRPr="00F91542">
        <w:rPr>
          <w:rFonts w:ascii="Times New Roman" w:hAnsi="Times New Roman"/>
          <w:sz w:val="28"/>
          <w:szCs w:val="28"/>
        </w:rPr>
        <w:t>заместителя Крымского меж</w:t>
      </w:r>
      <w:r>
        <w:rPr>
          <w:rFonts w:ascii="Times New Roman" w:hAnsi="Times New Roman"/>
          <w:sz w:val="28"/>
          <w:szCs w:val="28"/>
        </w:rPr>
        <w:t>районного прокурора от 17 ноября 2016 года №7-02-2016/10590</w:t>
      </w:r>
      <w:r w:rsidRPr="00F91542">
        <w:rPr>
          <w:rFonts w:ascii="Times New Roman" w:hAnsi="Times New Roman"/>
          <w:sz w:val="28"/>
          <w:szCs w:val="28"/>
        </w:rPr>
        <w:t xml:space="preserve">, </w:t>
      </w:r>
      <w:r w:rsidRPr="00F91542">
        <w:rPr>
          <w:rFonts w:ascii="Times New Roman" w:hAnsi="Times New Roman"/>
          <w:bCs/>
          <w:sz w:val="28"/>
          <w:szCs w:val="28"/>
        </w:rPr>
        <w:t xml:space="preserve">в целях приведения регламентированной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процедуры при предоставлении муниципальной услуги по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заключению нового договора аренды земельного участка без проведения торгов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соответствие с </w:t>
      </w:r>
      <w:r w:rsidRPr="00F91542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, Федеральным законом от 24.07.2002 № 101 –ФЗ «Об обороте земель сельскохозяйственного назначения»и Федеральным законом от 27.07.2010 г № 210-ФЗ «Об организации предоставления государственных и муниципальных услуг»</w:t>
      </w:r>
      <w:r w:rsidRPr="00F915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91542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AA06B4" w:rsidRDefault="00AA06B4" w:rsidP="00270D80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bCs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</w:t>
      </w:r>
      <w:r w:rsidRPr="00F91542">
        <w:rPr>
          <w:sz w:val="28"/>
          <w:szCs w:val="28"/>
        </w:rPr>
        <w:t xml:space="preserve">в постановление администрации  </w:t>
      </w:r>
      <w:r>
        <w:rPr>
          <w:sz w:val="28"/>
          <w:szCs w:val="28"/>
        </w:rPr>
        <w:t xml:space="preserve">Адагумского </w:t>
      </w:r>
      <w:r w:rsidRPr="00F91542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Крымского района </w:t>
      </w:r>
      <w:r>
        <w:rPr>
          <w:color w:val="000000"/>
          <w:sz w:val="28"/>
          <w:szCs w:val="28"/>
        </w:rPr>
        <w:t xml:space="preserve">от 02.07.2015 г. № 113 «Об утверждении административного регламента предоставления муниципальной услуги «Заключение договора аренды земельного участка на новый срок без проведения торгов» следующие изменения: </w:t>
      </w:r>
    </w:p>
    <w:p w:rsidR="00AA06B4" w:rsidRDefault="00AA06B4" w:rsidP="00270D80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п. 2.11.5 – исключить</w:t>
      </w:r>
    </w:p>
    <w:p w:rsidR="00AA06B4" w:rsidRDefault="00AA06B4" w:rsidP="00270D80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п. 2.17 изложить в следующей редакции:</w:t>
      </w:r>
    </w:p>
    <w:p w:rsidR="00AA06B4" w:rsidRDefault="00AA06B4" w:rsidP="00270D80">
      <w:pPr>
        <w:pStyle w:val="Standard"/>
        <w:tabs>
          <w:tab w:val="left" w:pos="851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«От заявителя запрещено требовать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администрации Адагумского сельского поселения Крымского района находятся в распоряжении иных органов местного самоуправления, государственных органах, организациях,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A06B4" w:rsidRDefault="00AA06B4" w:rsidP="00270D80">
      <w:pPr>
        <w:pStyle w:val="Standard"/>
        <w:tabs>
          <w:tab w:val="left" w:pos="851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п. 2.33. дополнить словами:</w:t>
      </w:r>
    </w:p>
    <w:p w:rsidR="00AA06B4" w:rsidRDefault="00AA06B4" w:rsidP="00270D80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«Вход в здание также должен быть оборудован удобной лестницей с поручнями, пандусами для беспрепятственного передвижения граждан»</w:t>
      </w:r>
    </w:p>
    <w:p w:rsidR="00AA06B4" w:rsidRDefault="00AA06B4" w:rsidP="00270D80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- добавить п. 2.41: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Pr="00EF13FF">
        <w:rPr>
          <w:bCs/>
          <w:sz w:val="28"/>
          <w:szCs w:val="28"/>
          <w:lang w:eastAsia="ar-SA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дублирование необходимой для инв</w:t>
      </w:r>
      <w:r>
        <w:rPr>
          <w:bCs/>
          <w:sz w:val="28"/>
          <w:szCs w:val="28"/>
          <w:lang w:eastAsia="ar-SA"/>
        </w:rPr>
        <w:t>алидов звуковой и зрительной ин</w:t>
      </w:r>
      <w:r w:rsidRPr="00EF13FF">
        <w:rPr>
          <w:bCs/>
          <w:sz w:val="28"/>
          <w:szCs w:val="28"/>
          <w:lang w:eastAsia="ar-SA"/>
        </w:rPr>
        <w:t>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A06B4" w:rsidRPr="00EF13FF" w:rsidRDefault="00AA06B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оказание работниками органа (учреждения), предоставляющего услуги населению, помощи инвалидам в преодо</w:t>
      </w:r>
      <w:r>
        <w:rPr>
          <w:bCs/>
          <w:sz w:val="28"/>
          <w:szCs w:val="28"/>
          <w:lang w:eastAsia="ar-SA"/>
        </w:rPr>
        <w:t>лении барьеров, мешающих получе</w:t>
      </w:r>
      <w:r w:rsidRPr="00EF13FF">
        <w:rPr>
          <w:bCs/>
          <w:sz w:val="28"/>
          <w:szCs w:val="28"/>
          <w:lang w:eastAsia="ar-SA"/>
        </w:rPr>
        <w:t>нию ими у</w:t>
      </w:r>
      <w:r>
        <w:rPr>
          <w:bCs/>
          <w:sz w:val="28"/>
          <w:szCs w:val="28"/>
          <w:lang w:eastAsia="ar-SA"/>
        </w:rPr>
        <w:t>слуг наравне с другими органами».</w:t>
      </w:r>
    </w:p>
    <w:p w:rsidR="00AA06B4" w:rsidRDefault="00AA06B4" w:rsidP="00E750BD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2. Настоящее постановления разместить на официальном сайте администрации Адагумского сельского поселения Крымского района в сети Интернет.</w:t>
      </w:r>
    </w:p>
    <w:p w:rsidR="00AA06B4" w:rsidRDefault="00AA06B4" w:rsidP="00E750BD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AA06B4" w:rsidRDefault="00AA06B4" w:rsidP="00E750BD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AA06B4" w:rsidRDefault="00AA06B4" w:rsidP="00E750BD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06B4" w:rsidRDefault="00AA06B4" w:rsidP="00E750BD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A06B4" w:rsidRDefault="00AA06B4" w:rsidP="00E750B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A06B4" w:rsidRDefault="00AA06B4" w:rsidP="00EC5E2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</w:p>
    <w:p w:rsidR="00AA06B4" w:rsidRPr="00F91542" w:rsidRDefault="00AA06B4" w:rsidP="00EC5E2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Адагумского </w:t>
      </w:r>
      <w:r w:rsidRPr="00F91542">
        <w:rPr>
          <w:rFonts w:ascii="Times New Roman" w:hAnsi="Times New Roman"/>
          <w:bCs/>
          <w:color w:val="000000"/>
          <w:sz w:val="28"/>
          <w:szCs w:val="28"/>
        </w:rPr>
        <w:t xml:space="preserve">сельского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</w:t>
      </w:r>
    </w:p>
    <w:p w:rsidR="00AA06B4" w:rsidRPr="00F91542" w:rsidRDefault="00AA06B4" w:rsidP="00ED1AF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Крымского района  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П.Д.Багмут</w:t>
      </w:r>
    </w:p>
    <w:sectPr w:rsidR="00AA06B4" w:rsidRPr="00F91542" w:rsidSect="007B3903">
      <w:pgSz w:w="11906" w:h="16838" w:code="9"/>
      <w:pgMar w:top="5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B4" w:rsidRDefault="00AA06B4" w:rsidP="008030DB">
      <w:pPr>
        <w:spacing w:after="0" w:line="240" w:lineRule="auto"/>
      </w:pPr>
      <w:r>
        <w:separator/>
      </w:r>
    </w:p>
  </w:endnote>
  <w:endnote w:type="continuationSeparator" w:id="0">
    <w:p w:rsidR="00AA06B4" w:rsidRDefault="00AA06B4" w:rsidP="008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B4" w:rsidRDefault="00AA06B4" w:rsidP="008030DB">
      <w:pPr>
        <w:spacing w:after="0" w:line="240" w:lineRule="auto"/>
      </w:pPr>
      <w:r>
        <w:separator/>
      </w:r>
    </w:p>
  </w:footnote>
  <w:footnote w:type="continuationSeparator" w:id="0">
    <w:p w:rsidR="00AA06B4" w:rsidRDefault="00AA06B4" w:rsidP="0080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cs="Times New Roman"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31354"/>
    <w:rsid w:val="00036635"/>
    <w:rsid w:val="00076DB7"/>
    <w:rsid w:val="000923D8"/>
    <w:rsid w:val="000C4F52"/>
    <w:rsid w:val="000F5709"/>
    <w:rsid w:val="00110C56"/>
    <w:rsid w:val="001144B1"/>
    <w:rsid w:val="00152BAB"/>
    <w:rsid w:val="00172063"/>
    <w:rsid w:val="00175981"/>
    <w:rsid w:val="001A5AB0"/>
    <w:rsid w:val="001C32BB"/>
    <w:rsid w:val="001C5417"/>
    <w:rsid w:val="001E035F"/>
    <w:rsid w:val="001E126C"/>
    <w:rsid w:val="00223E86"/>
    <w:rsid w:val="00231957"/>
    <w:rsid w:val="002333F5"/>
    <w:rsid w:val="00270D80"/>
    <w:rsid w:val="002A4433"/>
    <w:rsid w:val="002A79F4"/>
    <w:rsid w:val="002A7EB1"/>
    <w:rsid w:val="002B4740"/>
    <w:rsid w:val="002B55CB"/>
    <w:rsid w:val="002D2212"/>
    <w:rsid w:val="002D26F1"/>
    <w:rsid w:val="003044D7"/>
    <w:rsid w:val="003112B6"/>
    <w:rsid w:val="0031276D"/>
    <w:rsid w:val="0031533C"/>
    <w:rsid w:val="003221B5"/>
    <w:rsid w:val="00334C1F"/>
    <w:rsid w:val="003478EE"/>
    <w:rsid w:val="0036630D"/>
    <w:rsid w:val="003712BF"/>
    <w:rsid w:val="00375744"/>
    <w:rsid w:val="003C1B4F"/>
    <w:rsid w:val="003C30B8"/>
    <w:rsid w:val="003D4367"/>
    <w:rsid w:val="00410BCC"/>
    <w:rsid w:val="00414D98"/>
    <w:rsid w:val="00426863"/>
    <w:rsid w:val="004413A4"/>
    <w:rsid w:val="00442576"/>
    <w:rsid w:val="00453EE6"/>
    <w:rsid w:val="00460E26"/>
    <w:rsid w:val="00465948"/>
    <w:rsid w:val="0047040B"/>
    <w:rsid w:val="0048004E"/>
    <w:rsid w:val="0048286B"/>
    <w:rsid w:val="00497211"/>
    <w:rsid w:val="004B2695"/>
    <w:rsid w:val="004C5AED"/>
    <w:rsid w:val="004D03A5"/>
    <w:rsid w:val="00510AE2"/>
    <w:rsid w:val="00551E84"/>
    <w:rsid w:val="00554EDF"/>
    <w:rsid w:val="00563AB8"/>
    <w:rsid w:val="00566671"/>
    <w:rsid w:val="00572896"/>
    <w:rsid w:val="00572C2C"/>
    <w:rsid w:val="00583E57"/>
    <w:rsid w:val="005A0869"/>
    <w:rsid w:val="005B3363"/>
    <w:rsid w:val="005B3CA1"/>
    <w:rsid w:val="005B4419"/>
    <w:rsid w:val="005C73F6"/>
    <w:rsid w:val="005E5DDD"/>
    <w:rsid w:val="006A5B0B"/>
    <w:rsid w:val="006D7E0C"/>
    <w:rsid w:val="006F08A5"/>
    <w:rsid w:val="006F19C7"/>
    <w:rsid w:val="00722F43"/>
    <w:rsid w:val="00751A14"/>
    <w:rsid w:val="00762B39"/>
    <w:rsid w:val="0077560C"/>
    <w:rsid w:val="007B3903"/>
    <w:rsid w:val="007D2C14"/>
    <w:rsid w:val="007F1FE6"/>
    <w:rsid w:val="007F7868"/>
    <w:rsid w:val="008030DB"/>
    <w:rsid w:val="00817158"/>
    <w:rsid w:val="0083537C"/>
    <w:rsid w:val="00847034"/>
    <w:rsid w:val="0088006E"/>
    <w:rsid w:val="008C35A8"/>
    <w:rsid w:val="008D288D"/>
    <w:rsid w:val="008D4830"/>
    <w:rsid w:val="008E3C51"/>
    <w:rsid w:val="00923607"/>
    <w:rsid w:val="0095332D"/>
    <w:rsid w:val="00963758"/>
    <w:rsid w:val="00963A03"/>
    <w:rsid w:val="00987703"/>
    <w:rsid w:val="00996E49"/>
    <w:rsid w:val="009C2108"/>
    <w:rsid w:val="009E11BC"/>
    <w:rsid w:val="009E5183"/>
    <w:rsid w:val="009F778C"/>
    <w:rsid w:val="00A017A6"/>
    <w:rsid w:val="00A20508"/>
    <w:rsid w:val="00A24F73"/>
    <w:rsid w:val="00A3476A"/>
    <w:rsid w:val="00A91280"/>
    <w:rsid w:val="00AA06B4"/>
    <w:rsid w:val="00AA348B"/>
    <w:rsid w:val="00AB425A"/>
    <w:rsid w:val="00AC535D"/>
    <w:rsid w:val="00AD7414"/>
    <w:rsid w:val="00AF43BB"/>
    <w:rsid w:val="00B00C3C"/>
    <w:rsid w:val="00B07B48"/>
    <w:rsid w:val="00B317DF"/>
    <w:rsid w:val="00B31BC3"/>
    <w:rsid w:val="00B5149E"/>
    <w:rsid w:val="00B52F65"/>
    <w:rsid w:val="00B53E2E"/>
    <w:rsid w:val="00B5680D"/>
    <w:rsid w:val="00B74CB0"/>
    <w:rsid w:val="00B8175E"/>
    <w:rsid w:val="00BA3C83"/>
    <w:rsid w:val="00BC7963"/>
    <w:rsid w:val="00BE15AA"/>
    <w:rsid w:val="00BE4662"/>
    <w:rsid w:val="00BE59A2"/>
    <w:rsid w:val="00C26605"/>
    <w:rsid w:val="00C33FB4"/>
    <w:rsid w:val="00C7530D"/>
    <w:rsid w:val="00C80CF1"/>
    <w:rsid w:val="00C9344F"/>
    <w:rsid w:val="00CA1340"/>
    <w:rsid w:val="00CB649F"/>
    <w:rsid w:val="00CC0101"/>
    <w:rsid w:val="00CC6FFD"/>
    <w:rsid w:val="00CD0FA6"/>
    <w:rsid w:val="00CE5AFC"/>
    <w:rsid w:val="00CF01AD"/>
    <w:rsid w:val="00CF2539"/>
    <w:rsid w:val="00CF2E17"/>
    <w:rsid w:val="00D142E1"/>
    <w:rsid w:val="00D303FC"/>
    <w:rsid w:val="00D3046C"/>
    <w:rsid w:val="00D43831"/>
    <w:rsid w:val="00D62842"/>
    <w:rsid w:val="00D937C1"/>
    <w:rsid w:val="00DA79DA"/>
    <w:rsid w:val="00DC11A6"/>
    <w:rsid w:val="00DC1B5B"/>
    <w:rsid w:val="00DD1CFF"/>
    <w:rsid w:val="00DD50C6"/>
    <w:rsid w:val="00DF2D40"/>
    <w:rsid w:val="00E01AD6"/>
    <w:rsid w:val="00E03D11"/>
    <w:rsid w:val="00E133E6"/>
    <w:rsid w:val="00E15652"/>
    <w:rsid w:val="00E158C3"/>
    <w:rsid w:val="00E45C68"/>
    <w:rsid w:val="00E60362"/>
    <w:rsid w:val="00E624ED"/>
    <w:rsid w:val="00E67CC3"/>
    <w:rsid w:val="00E750BD"/>
    <w:rsid w:val="00E935E3"/>
    <w:rsid w:val="00EA5CB2"/>
    <w:rsid w:val="00EB44D9"/>
    <w:rsid w:val="00EC5E2B"/>
    <w:rsid w:val="00ED1AF5"/>
    <w:rsid w:val="00ED7F3B"/>
    <w:rsid w:val="00EE132D"/>
    <w:rsid w:val="00EF13FF"/>
    <w:rsid w:val="00EF2695"/>
    <w:rsid w:val="00EF3612"/>
    <w:rsid w:val="00F04AAC"/>
    <w:rsid w:val="00F25C61"/>
    <w:rsid w:val="00F504F7"/>
    <w:rsid w:val="00F53190"/>
    <w:rsid w:val="00F56431"/>
    <w:rsid w:val="00F63417"/>
    <w:rsid w:val="00F66E2B"/>
    <w:rsid w:val="00F72035"/>
    <w:rsid w:val="00F73992"/>
    <w:rsid w:val="00F75ACC"/>
    <w:rsid w:val="00F91542"/>
    <w:rsid w:val="00FA1F92"/>
    <w:rsid w:val="00FD7E8E"/>
    <w:rsid w:val="00FE60E2"/>
    <w:rsid w:val="00FF0739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37C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6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hAnsi="Arial Narrow"/>
      <w:b/>
      <w:smallCaps/>
      <w:color w:val="000080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hAnsi="Arial Narrow"/>
      <w:b/>
      <w:bCs/>
      <w:i/>
      <w:iCs/>
      <w:color w:val="000080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hAnsi="Arial Narrow"/>
      <w:bCs/>
      <w:color w:val="000080"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hAnsi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662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1B5"/>
    <w:rPr>
      <w:rFonts w:ascii="Arial Narrow" w:hAnsi="Arial Narrow" w:cs="Times New Roman"/>
      <w:b/>
      <w:smallCaps/>
      <w:color w:val="000080"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21B5"/>
    <w:rPr>
      <w:rFonts w:ascii="Arial Narrow" w:hAnsi="Arial Narrow" w:cs="Times New Roman"/>
      <w:b/>
      <w:i/>
      <w:color w:val="000080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21B5"/>
    <w:rPr>
      <w:rFonts w:ascii="Arial Narrow" w:hAnsi="Arial Narrow" w:cs="Times New Roman"/>
      <w:color w:val="000080"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21B5"/>
    <w:rPr>
      <w:rFonts w:ascii="Arial Narrow" w:hAnsi="Arial Narrow" w:cs="Times New Roman"/>
      <w:b/>
      <w:color w:val="000080"/>
      <w:sz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221B5"/>
    <w:rPr>
      <w:rFonts w:ascii="Arial Narrow" w:hAnsi="Arial Narrow" w:cs="Times New Roman"/>
      <w:b/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221B5"/>
    <w:rPr>
      <w:rFonts w:eastAsia="Times New Roman" w:cs="Times New Roman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221B5"/>
    <w:rPr>
      <w:rFonts w:eastAsia="Times New Roman" w:cs="Times New Roman"/>
      <w:b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221B5"/>
    <w:rPr>
      <w:rFonts w:ascii="Arial" w:hAnsi="Arial" w:cs="Times New Roman"/>
      <w:sz w:val="22"/>
      <w:lang w:eastAsia="ar-SA" w:bidi="ar-SA"/>
    </w:rPr>
  </w:style>
  <w:style w:type="character" w:styleId="Hyperlink">
    <w:name w:val="Hyperlink"/>
    <w:basedOn w:val="DefaultParagraphFont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4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4B1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21B5"/>
    <w:rPr>
      <w:rFonts w:eastAsia="Times New Roman" w:cs="Times New Roman"/>
      <w:sz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221B5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1B5"/>
    <w:rPr>
      <w:rFonts w:ascii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1B5"/>
    <w:rPr>
      <w:rFonts w:ascii="Calibri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1B5"/>
    <w:rPr>
      <w:rFonts w:ascii="Calibri" w:hAnsi="Calibri" w:cs="Times New Roman"/>
      <w:sz w:val="22"/>
      <w:lang w:eastAsia="en-US"/>
    </w:rPr>
  </w:style>
  <w:style w:type="character" w:customStyle="1" w:styleId="a1">
    <w:name w:val="Цветовое выделение"/>
    <w:uiPriority w:val="99"/>
    <w:rsid w:val="003221B5"/>
    <w:rPr>
      <w:b/>
      <w:color w:val="000080"/>
      <w:sz w:val="20"/>
    </w:rPr>
  </w:style>
  <w:style w:type="paragraph" w:customStyle="1" w:styleId="a">
    <w:name w:val="Перечисление"/>
    <w:basedOn w:val="Normal"/>
    <w:uiPriority w:val="99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Normal"/>
    <w:uiPriority w:val="99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Normal"/>
    <w:uiPriority w:val="99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марк список 1"/>
    <w:basedOn w:val="Normal"/>
    <w:uiPriority w:val="99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нум список 1"/>
    <w:basedOn w:val="1"/>
    <w:uiPriority w:val="99"/>
    <w:rsid w:val="003221B5"/>
  </w:style>
  <w:style w:type="paragraph" w:customStyle="1" w:styleId="Standard">
    <w:name w:val="Standard"/>
    <w:uiPriority w:val="99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2">
    <w:name w:val="Основной текст_"/>
    <w:link w:val="2"/>
    <w:uiPriority w:val="99"/>
    <w:locked/>
    <w:rsid w:val="00CA1340"/>
    <w:rPr>
      <w:sz w:val="18"/>
      <w:shd w:val="clear" w:color="auto" w:fill="FFFFFF"/>
    </w:rPr>
  </w:style>
  <w:style w:type="paragraph" w:customStyle="1" w:styleId="2">
    <w:name w:val="Основной текст2"/>
    <w:basedOn w:val="Normal"/>
    <w:link w:val="a2"/>
    <w:uiPriority w:val="99"/>
    <w:rsid w:val="00CA1340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hAnsi="Times New Roman"/>
      <w:sz w:val="18"/>
      <w:szCs w:val="20"/>
      <w:lang w:eastAsia="ru-RU"/>
    </w:rPr>
  </w:style>
  <w:style w:type="character" w:customStyle="1" w:styleId="a3">
    <w:name w:val="Гипертекстовая ссылка"/>
    <w:uiPriority w:val="99"/>
    <w:rsid w:val="00CA13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666</Words>
  <Characters>3802</Characters>
  <Application>Microsoft Office Outlook</Application>
  <DocSecurity>0</DocSecurity>
  <Lines>0</Lines>
  <Paragraphs>0</Paragraphs>
  <ScaleCrop>false</ScaleCrop>
  <Company>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Admin</cp:lastModifiedBy>
  <cp:revision>25</cp:revision>
  <cp:lastPrinted>2016-12-14T13:04:00Z</cp:lastPrinted>
  <dcterms:created xsi:type="dcterms:W3CDTF">2015-12-11T11:45:00Z</dcterms:created>
  <dcterms:modified xsi:type="dcterms:W3CDTF">2016-12-14T13:05:00Z</dcterms:modified>
</cp:coreProperties>
</file>