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10" w:rsidRPr="00DA6F92" w:rsidRDefault="00194010" w:rsidP="0039391C">
      <w:pPr>
        <w:shd w:val="clear" w:color="auto" w:fill="FFFFFF"/>
        <w:spacing w:after="375" w:line="240" w:lineRule="auto"/>
        <w:jc w:val="center"/>
        <w:outlineLvl w:val="0"/>
        <w:rPr>
          <w:rFonts w:ascii="Tahoma" w:eastAsia="Times New Roman" w:hAnsi="Tahoma" w:cs="Tahoma"/>
          <w:color w:val="414141"/>
          <w:kern w:val="36"/>
          <w:sz w:val="66"/>
          <w:szCs w:val="66"/>
          <w:lang w:eastAsia="ru-RU"/>
        </w:rPr>
      </w:pPr>
      <w:bookmarkStart w:id="0" w:name="_GoBack"/>
      <w:bookmarkEnd w:id="0"/>
      <w:r w:rsidRPr="00DA6F92">
        <w:rPr>
          <w:rFonts w:ascii="Tahoma" w:eastAsia="Times New Roman" w:hAnsi="Tahoma" w:cs="Tahoma"/>
          <w:color w:val="414141"/>
          <w:kern w:val="36"/>
          <w:sz w:val="66"/>
          <w:szCs w:val="66"/>
          <w:lang w:eastAsia="ru-RU"/>
        </w:rPr>
        <w:t>Осторожно, газ!</w:t>
      </w:r>
    </w:p>
    <w:p w:rsidR="00194010" w:rsidRPr="00194010" w:rsidRDefault="00194010" w:rsidP="00194010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194010" w:rsidRDefault="00194010" w:rsidP="00194010">
      <w:pPr>
        <w:shd w:val="clear" w:color="auto" w:fill="FFFFFF"/>
        <w:spacing w:after="225" w:line="285" w:lineRule="atLeast"/>
        <w:rPr>
          <w:rFonts w:ascii="Tahoma" w:eastAsia="Times New Roman" w:hAnsi="Tahoma" w:cs="Tahoma"/>
          <w:b/>
          <w:bCs/>
          <w:color w:val="414141"/>
          <w:sz w:val="20"/>
          <w:szCs w:val="20"/>
          <w:lang w:eastAsia="ru-RU"/>
        </w:rPr>
      </w:pPr>
      <w:r w:rsidRPr="00194010">
        <w:rPr>
          <w:rFonts w:ascii="Tahoma" w:eastAsia="Times New Roman" w:hAnsi="Tahoma" w:cs="Tahoma"/>
          <w:b/>
          <w:bCs/>
          <w:noProof/>
          <w:color w:val="414141"/>
          <w:sz w:val="20"/>
          <w:szCs w:val="20"/>
          <w:lang w:eastAsia="ru-RU"/>
        </w:rPr>
        <w:drawing>
          <wp:inline distT="0" distB="0" distL="0" distR="0" wp14:anchorId="7FC2D341" wp14:editId="702F63FD">
            <wp:extent cx="5895975" cy="2238375"/>
            <wp:effectExtent l="0" t="0" r="9525" b="9525"/>
            <wp:docPr id="1" name="Рисунок 1" descr="https://armawir.ru/upload/gorodskaya_sreda/goichs/vzryv_gaza-900x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mawir.ru/upload/gorodskaya_sreda/goichs/vzryv_gaza-900x6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24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10" w:rsidRPr="00194010" w:rsidRDefault="00194010" w:rsidP="00194010">
      <w:pPr>
        <w:shd w:val="clear" w:color="auto" w:fill="FFFFFF"/>
        <w:spacing w:after="225" w:line="285" w:lineRule="atLeast"/>
        <w:ind w:firstLine="709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b/>
          <w:bCs/>
          <w:color w:val="414141"/>
          <w:sz w:val="32"/>
          <w:szCs w:val="32"/>
          <w:lang w:eastAsia="ru-RU"/>
        </w:rPr>
        <w:t>Бытовой газ настолько прочно вошел в жизнь современного человека, что без него мало кто может представить свою жизнь. Его полезность невозможно переоценить, но не стоит забывать о той опасности, которую он в себе таит. </w:t>
      </w:r>
    </w:p>
    <w:p w:rsidR="00194010" w:rsidRPr="00194010" w:rsidRDefault="00194010" w:rsidP="00194010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</w:p>
    <w:p w:rsidR="00194010" w:rsidRPr="00194010" w:rsidRDefault="00194010" w:rsidP="00194010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b/>
          <w:bCs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b/>
          <w:bCs/>
          <w:color w:val="414141"/>
          <w:sz w:val="32"/>
          <w:szCs w:val="32"/>
          <w:lang w:eastAsia="ru-RU"/>
        </w:rPr>
        <w:t>Бытовой газ коварен и очень опасен, вследствие чего часто возникают трагедии и гибнут люди. Отказываться от использования этого природного ресурса не стоит, а вот помнить и всегда соблюдать меры безопасности необходимо.</w:t>
      </w:r>
    </w:p>
    <w:p w:rsidR="00194010" w:rsidRPr="00194010" w:rsidRDefault="00194010" w:rsidP="00194010">
      <w:pPr>
        <w:shd w:val="clear" w:color="auto" w:fill="FFFFFF"/>
        <w:spacing w:before="330" w:after="180" w:line="285" w:lineRule="atLeast"/>
        <w:ind w:firstLine="709"/>
        <w:jc w:val="center"/>
        <w:outlineLvl w:val="1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Действия при утечке газа</w:t>
      </w:r>
    </w:p>
    <w:p w:rsidR="00194010" w:rsidRPr="00194010" w:rsidRDefault="00194010" w:rsidP="00194010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194010" w:rsidRPr="00194010" w:rsidRDefault="00194010" w:rsidP="00194010">
      <w:pPr>
        <w:shd w:val="clear" w:color="auto" w:fill="FFFFFF"/>
        <w:spacing w:after="225" w:line="285" w:lineRule="atLeast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 xml:space="preserve">В чистом виде газ не имеет запаха и цвета. А чтобы пользователь мог быстро отреагировать на возможную утечку, в газ добавляют небольшое количество веществ, которые имеют сильно выраженный запах. Они называются меркаптанами и организму человека совершенно не вредят. Природный газ тяжелее чем воздух, поэтому при образовании утечек он опускается на нижние этажи и заполняет цокольные помещения. Распространяется быстро и за короткое время может заполнить собой все нижние помещения многоэтажного </w:t>
      </w:r>
      <w:r w:rsidRPr="00194010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lastRenderedPageBreak/>
        <w:t>дома. Важно своевременно выявить утечку и сообщить в соответствующие органы.</w:t>
      </w:r>
    </w:p>
    <w:p w:rsidR="00194010" w:rsidRPr="00194010" w:rsidRDefault="00194010" w:rsidP="00194010">
      <w:pPr>
        <w:shd w:val="clear" w:color="auto" w:fill="FFFFFF"/>
        <w:spacing w:after="225" w:line="285" w:lineRule="atLeast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C83D0B">
        <w:rPr>
          <w:rFonts w:ascii="Tahoma" w:eastAsia="Times New Roman" w:hAnsi="Tahoma" w:cs="Tahoma"/>
          <w:i/>
          <w:iCs/>
          <w:color w:val="000000" w:themeColor="text1"/>
          <w:sz w:val="32"/>
          <w:szCs w:val="32"/>
          <w:lang w:eastAsia="ru-RU"/>
        </w:rPr>
        <w:t>Воспламенение и взрыв газа происходит при следующем стечении обстоятельств:</w:t>
      </w:r>
    </w:p>
    <w:p w:rsidR="00194010" w:rsidRPr="00194010" w:rsidRDefault="00194010" w:rsidP="00194010">
      <w:pPr>
        <w:numPr>
          <w:ilvl w:val="0"/>
          <w:numId w:val="1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поступление в закрытое помещение высококонцентрированной смеси воздуха и газа;</w:t>
      </w:r>
    </w:p>
    <w:p w:rsidR="00194010" w:rsidRPr="00194010" w:rsidRDefault="00194010" w:rsidP="00194010">
      <w:pPr>
        <w:numPr>
          <w:ilvl w:val="0"/>
          <w:numId w:val="1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наличие в непосредственной близости источника огня, которым может послужить даже искра от электрического прибора.</w:t>
      </w:r>
    </w:p>
    <w:p w:rsidR="00194010" w:rsidRPr="00C83D0B" w:rsidRDefault="00194010" w:rsidP="00194010">
      <w:pPr>
        <w:shd w:val="clear" w:color="auto" w:fill="FFFFFF"/>
        <w:spacing w:after="225" w:line="285" w:lineRule="atLeast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  <w:t>Следовательно, при малейшем подозрении на утечку бытового газа нельзя ни при каких обстоятельствах пользоваться электрическими приборами, открытым огнем и другими возможными источниками возгорания вплоть до приезда газовой службы.</w:t>
      </w:r>
    </w:p>
    <w:p w:rsidR="00491CC1" w:rsidRPr="00194010" w:rsidRDefault="00491CC1" w:rsidP="00194010">
      <w:pPr>
        <w:shd w:val="clear" w:color="auto" w:fill="FFFFFF"/>
        <w:spacing w:after="225" w:line="285" w:lineRule="atLeast"/>
        <w:jc w:val="both"/>
        <w:rPr>
          <w:rFonts w:ascii="Tahoma" w:eastAsia="Times New Roman" w:hAnsi="Tahoma" w:cs="Tahoma"/>
          <w:color w:val="000000" w:themeColor="text1"/>
          <w:sz w:val="32"/>
          <w:szCs w:val="32"/>
          <w:lang w:eastAsia="ru-RU"/>
        </w:rPr>
      </w:pPr>
    </w:p>
    <w:p w:rsidR="00194010" w:rsidRDefault="00194010" w:rsidP="00194010">
      <w:pPr>
        <w:shd w:val="clear" w:color="auto" w:fill="FFFFFF"/>
        <w:spacing w:after="225" w:line="285" w:lineRule="atLeast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b/>
          <w:bCs/>
          <w:color w:val="414141"/>
          <w:sz w:val="32"/>
          <w:szCs w:val="32"/>
          <w:lang w:eastAsia="ru-RU"/>
        </w:rPr>
        <w:t>А теперь внимание! </w:t>
      </w: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Дальше будут описаны действия при обнаружении запаха газа в помещении. Это должен знать каждый из нас. Нужно:</w:t>
      </w:r>
    </w:p>
    <w:p w:rsidR="00491CC1" w:rsidRPr="00194010" w:rsidRDefault="00491CC1" w:rsidP="00194010">
      <w:pPr>
        <w:shd w:val="clear" w:color="auto" w:fill="FFFFFF"/>
        <w:spacing w:after="225" w:line="285" w:lineRule="atLeast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</w:p>
    <w:p w:rsidR="00194010" w:rsidRPr="00194010" w:rsidRDefault="00194010" w:rsidP="00194010">
      <w:pPr>
        <w:numPr>
          <w:ilvl w:val="0"/>
          <w:numId w:val="2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прекратить использование газового прибора вплоть до перекрывания кранов на газовой трубе;</w:t>
      </w:r>
    </w:p>
    <w:p w:rsidR="00194010" w:rsidRPr="00194010" w:rsidRDefault="00194010" w:rsidP="00194010">
      <w:pPr>
        <w:numPr>
          <w:ilvl w:val="0"/>
          <w:numId w:val="2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устранить все возможные источники огня, которые могут привести к возгоранию;</w:t>
      </w:r>
    </w:p>
    <w:p w:rsidR="00194010" w:rsidRPr="00194010" w:rsidRDefault="00194010" w:rsidP="00194010">
      <w:pPr>
        <w:numPr>
          <w:ilvl w:val="0"/>
          <w:numId w:val="2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оповестить окружающих людей о возможной опасности;</w:t>
      </w:r>
    </w:p>
    <w:p w:rsidR="00194010" w:rsidRPr="00194010" w:rsidRDefault="00194010" w:rsidP="00194010">
      <w:pPr>
        <w:numPr>
          <w:ilvl w:val="0"/>
          <w:numId w:val="2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открыть окна и двери для обеспечения хорошей вентиляции в помещении;</w:t>
      </w:r>
    </w:p>
    <w:p w:rsidR="00194010" w:rsidRPr="00194010" w:rsidRDefault="00194010" w:rsidP="00194010">
      <w:pPr>
        <w:numPr>
          <w:ilvl w:val="0"/>
          <w:numId w:val="2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вызвать аварийную газовую службу, набрав на телефоне «104», или «101» для оповещения пожарной и спасательной служб;</w:t>
      </w:r>
    </w:p>
    <w:p w:rsidR="00194010" w:rsidRPr="00194010" w:rsidRDefault="00194010" w:rsidP="00194010">
      <w:pPr>
        <w:numPr>
          <w:ilvl w:val="0"/>
          <w:numId w:val="2"/>
        </w:numPr>
        <w:shd w:val="clear" w:color="auto" w:fill="FFFFFF"/>
        <w:spacing w:after="240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lastRenderedPageBreak/>
        <w:t>всем членам семьи покинуть помещение, предупреждая по пути как можно большее количество людей.</w:t>
      </w:r>
    </w:p>
    <w:p w:rsidR="00194010" w:rsidRPr="00194010" w:rsidRDefault="00194010" w:rsidP="00491CC1">
      <w:pPr>
        <w:shd w:val="clear" w:color="auto" w:fill="FFFFFF"/>
        <w:spacing w:before="330" w:after="180" w:line="285" w:lineRule="atLeast"/>
        <w:jc w:val="center"/>
        <w:outlineLvl w:val="1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Меры безопасности, которые должны войти в привычку</w:t>
      </w:r>
    </w:p>
    <w:p w:rsidR="00194010" w:rsidRPr="00194010" w:rsidRDefault="00194010" w:rsidP="00194010">
      <w:pPr>
        <w:shd w:val="clear" w:color="auto" w:fill="FFFFFF"/>
        <w:spacing w:after="225" w:line="285" w:lineRule="atLeast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br/>
        <w:t>Бытовым газом мы пользуемся ежедневно и никаких проблем обычно не возникает — так может сказать большая часть населения нашей страны. Вместе с этим всегда нужно помнить о правилах безопасности, которые должны выполняться на подсознательном уровне. Нас учат этому еще со школы, но мы все равно забываем, как правильно нужно пользоваться газовыми бытовыми приборами и до конца не осознаем насколько опасным может быть голубое пламя.</w:t>
      </w:r>
    </w:p>
    <w:p w:rsidR="00194010" w:rsidRPr="00194010" w:rsidRDefault="00194010" w:rsidP="00194010">
      <w:pPr>
        <w:numPr>
          <w:ilvl w:val="0"/>
          <w:numId w:val="3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Прежде чем разжечь газовую плиту требуется проветрить помещение хотя бы на короткое время.</w:t>
      </w:r>
    </w:p>
    <w:p w:rsidR="00194010" w:rsidRPr="00194010" w:rsidRDefault="00194010" w:rsidP="00194010">
      <w:pPr>
        <w:numPr>
          <w:ilvl w:val="0"/>
          <w:numId w:val="3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Сначала создаем источник огня и подносим его к необходимой нам горелке. Только после этого можно повернуть ручку на плите.</w:t>
      </w:r>
    </w:p>
    <w:p w:rsidR="00194010" w:rsidRPr="00194010" w:rsidRDefault="00194010" w:rsidP="00194010">
      <w:pPr>
        <w:numPr>
          <w:ilvl w:val="0"/>
          <w:numId w:val="3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Газ должен гореть равномерным голубым пламенем. Если в пламени присутствуют желтые язычки, значит горелка засорилась. Еще пламя может отрываться от горелки. Это свидетельствует о поступлении большого количества воздуха. В обоих случаях требуется вызывать мастера, который устранит неполадки.</w:t>
      </w:r>
    </w:p>
    <w:p w:rsidR="00194010" w:rsidRPr="00194010" w:rsidRDefault="00194010" w:rsidP="00194010">
      <w:pPr>
        <w:numPr>
          <w:ilvl w:val="0"/>
          <w:numId w:val="3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Каждый пользователь газового оборудования должен заключать договор на профессиональное техническое обслуживание приборов и своевременно его продлевать.</w:t>
      </w:r>
    </w:p>
    <w:p w:rsidR="00194010" w:rsidRPr="00194010" w:rsidRDefault="00194010" w:rsidP="00194010">
      <w:pPr>
        <w:numPr>
          <w:ilvl w:val="0"/>
          <w:numId w:val="3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 xml:space="preserve">Владельцы частных домовладений в период отопления должны регулярно проверять вентиляционные отверстия и выходы на предмет закупорки и </w:t>
      </w:r>
      <w:proofErr w:type="spellStart"/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намерзания</w:t>
      </w:r>
      <w:proofErr w:type="spellEnd"/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 xml:space="preserve"> льда.</w:t>
      </w:r>
    </w:p>
    <w:p w:rsidR="00194010" w:rsidRPr="00194010" w:rsidRDefault="00194010" w:rsidP="00194010">
      <w:pPr>
        <w:numPr>
          <w:ilvl w:val="0"/>
          <w:numId w:val="3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 xml:space="preserve">Работающие газовые приборы оставлять без присмотра категорически запрещается, особенно если в их конструкции </w:t>
      </w: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lastRenderedPageBreak/>
        <w:t>не предусмотрено автоматическое выключение газа при затухании пламени.</w:t>
      </w:r>
    </w:p>
    <w:p w:rsidR="00194010" w:rsidRPr="00194010" w:rsidRDefault="00194010" w:rsidP="00194010">
      <w:pPr>
        <w:numPr>
          <w:ilvl w:val="0"/>
          <w:numId w:val="3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Дети дошкольного возраста не могут быть допущены к газовым приборам. Также, как и лица, которые не отдают контроля своим действиям, и не прошли предварительно инструктаж.</w:t>
      </w:r>
    </w:p>
    <w:p w:rsidR="00194010" w:rsidRPr="00194010" w:rsidRDefault="00194010" w:rsidP="00194010">
      <w:pPr>
        <w:numPr>
          <w:ilvl w:val="0"/>
          <w:numId w:val="3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Запрещено использование газовых приборов для сушки вещей, нагрева помещения, одним словом, не по назначению.</w:t>
      </w:r>
    </w:p>
    <w:p w:rsidR="0039391C" w:rsidRDefault="00194010" w:rsidP="0039391C">
      <w:pPr>
        <w:numPr>
          <w:ilvl w:val="0"/>
          <w:numId w:val="3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В помещении с работающими газовыми приборами запрещается спать и отдыхать.</w:t>
      </w:r>
    </w:p>
    <w:p w:rsidR="00194010" w:rsidRPr="00194010" w:rsidRDefault="00194010" w:rsidP="0039391C">
      <w:pPr>
        <w:numPr>
          <w:ilvl w:val="0"/>
          <w:numId w:val="3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Для выявления наличия утечек бытового газа используют мыльный раствор, но никак не открытый огонь.</w:t>
      </w:r>
    </w:p>
    <w:p w:rsidR="00194010" w:rsidRPr="00194010" w:rsidRDefault="00194010" w:rsidP="00194010">
      <w:pPr>
        <w:numPr>
          <w:ilvl w:val="0"/>
          <w:numId w:val="3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Все работы, которые относятся к газовому оборудованию или газопроводу, производятся специальными организациями.</w:t>
      </w:r>
    </w:p>
    <w:p w:rsidR="00194010" w:rsidRPr="00194010" w:rsidRDefault="00194010" w:rsidP="00194010">
      <w:pPr>
        <w:numPr>
          <w:ilvl w:val="0"/>
          <w:numId w:val="3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При отъезде на длительное время нужно перекрыть все вентили на газовой трубе.</w:t>
      </w:r>
    </w:p>
    <w:p w:rsidR="00194010" w:rsidRPr="00194010" w:rsidRDefault="00194010" w:rsidP="00194010">
      <w:pPr>
        <w:numPr>
          <w:ilvl w:val="0"/>
          <w:numId w:val="3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Проявляйте внимание к пожилым соседям, которые могут забыть выключить газ, и настороженно относитесь к неблагополучным соседям.</w:t>
      </w:r>
    </w:p>
    <w:p w:rsidR="00194010" w:rsidRDefault="00194010" w:rsidP="00194010">
      <w:pPr>
        <w:numPr>
          <w:ilvl w:val="0"/>
          <w:numId w:val="3"/>
        </w:numPr>
        <w:shd w:val="clear" w:color="auto" w:fill="FFFFFF"/>
        <w:spacing w:after="240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Своевременная проверка оборудования в разы снижает вероятность возникновения опасных ситуаций (котлы и колонки проверяются раз в год, а плиты — раз в три года).</w:t>
      </w:r>
    </w:p>
    <w:p w:rsidR="00194010" w:rsidRPr="00194010" w:rsidRDefault="00194010" w:rsidP="00644251">
      <w:pPr>
        <w:shd w:val="clear" w:color="auto" w:fill="FFFFFF"/>
        <w:spacing w:before="330" w:after="180" w:line="285" w:lineRule="atLeast"/>
        <w:jc w:val="center"/>
        <w:outlineLvl w:val="1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Самые распространенные причины взрыва газа</w:t>
      </w:r>
    </w:p>
    <w:p w:rsidR="00194010" w:rsidRPr="00194010" w:rsidRDefault="00194010" w:rsidP="00194010">
      <w:pPr>
        <w:shd w:val="clear" w:color="auto" w:fill="FFFFFF"/>
        <w:spacing w:after="225" w:line="285" w:lineRule="atLeast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br/>
        <w:t xml:space="preserve">Проанализировав наиболее распространенные причины, которые приводят к взрыву, можно обезопасить себя от подобных ситуаций. На первом месте опасного рейтинга находится самопроизвольная установка газового оборудования. Считая эту работу несложной, а вызов мастера ненужным занятием, лишенным всякого смысла, некоторые «специалисты» делают это собственноручно. К сожалению, установка оборудования и подключение его к подаче газа </w:t>
      </w: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lastRenderedPageBreak/>
        <w:t>осуществляется без профессиональных навыков и теоретических познаний. Посмотрели в интернете, спросили у соседа, что-то сами додумали и получили взрыв.</w:t>
      </w:r>
    </w:p>
    <w:p w:rsidR="00194010" w:rsidRPr="00194010" w:rsidRDefault="00194010" w:rsidP="00194010">
      <w:pPr>
        <w:shd w:val="clear" w:color="auto" w:fill="FFFFFF"/>
        <w:spacing w:after="225" w:line="285" w:lineRule="atLeast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На второе место можно поставить несвоевременную замену оборудования, которое уже давно отслужило свое. По-хорошему, плиту, котел или колонку стоит менять не позже чем через 15 лет. Даже если внешний вид и работоспособность находится на хорошем уровне и вам жалко расставаться с любимыми приборами, внутри они могут прилично износиться и служить источником газовой утечки. С новым оборудованием вероятность возгорания газа сокращается в разы (за счет наличия автоматических систем выключения).</w:t>
      </w:r>
    </w:p>
    <w:p w:rsidR="00194010" w:rsidRPr="00194010" w:rsidRDefault="00194010" w:rsidP="00194010">
      <w:pPr>
        <w:shd w:val="clear" w:color="auto" w:fill="FFFFFF"/>
        <w:spacing w:after="240" w:line="285" w:lineRule="atLeast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Третье место отведено для газовых баллонов. Сколько уже было взрывов, предупреждений и разъяснительных бесед, а люди все равно продолжают приносить в свои дома баллоны, наполненные газом и хранить их на балконах после использования. Этого категорически нельзя делать, особенно в зимнее время года. Из-за перепадов температур на улице и в доме газовые баллоны становятся очень взрывоопасными и неконтролируемыми. Заправлять баллоны необходимо только на специализированном оборудовании, хранить и перевозить в соответствии с общепринятыми правилами.</w:t>
      </w:r>
    </w:p>
    <w:p w:rsidR="00194010" w:rsidRPr="00194010" w:rsidRDefault="00194010" w:rsidP="0039391C">
      <w:pPr>
        <w:shd w:val="clear" w:color="auto" w:fill="FFFFFF"/>
        <w:spacing w:before="330" w:after="180" w:line="285" w:lineRule="atLeast"/>
        <w:jc w:val="center"/>
        <w:outlineLvl w:val="1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Что делать при взрыве</w:t>
      </w:r>
    </w:p>
    <w:p w:rsidR="00194010" w:rsidRPr="00194010" w:rsidRDefault="00194010" w:rsidP="00194010">
      <w:pPr>
        <w:shd w:val="clear" w:color="auto" w:fill="FFFFFF"/>
        <w:spacing w:after="225" w:line="285" w:lineRule="atLeast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br/>
        <w:t>Трудно давать советы, когда случается взрыв газа. Людьми овладевает паника, царит хаос и про осознанные действия говорить сложно. К таким ситуациям невозможно подготовиться морально, сохранять ясность ума и отдавать отчет в своих действиях. Но все же нужно знать и всегда помнить о некоторых важных правилах:</w:t>
      </w:r>
    </w:p>
    <w:p w:rsidR="00194010" w:rsidRPr="00194010" w:rsidRDefault="00194010" w:rsidP="00194010">
      <w:pPr>
        <w:numPr>
          <w:ilvl w:val="0"/>
          <w:numId w:val="4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Необходимо по возможности отключить подачу электричества, воды и газа.</w:t>
      </w:r>
    </w:p>
    <w:p w:rsidR="00194010" w:rsidRPr="00194010" w:rsidRDefault="00194010" w:rsidP="00194010">
      <w:pPr>
        <w:numPr>
          <w:ilvl w:val="0"/>
          <w:numId w:val="4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lastRenderedPageBreak/>
        <w:t>Поставить в известность газовую службу, пожарную и спасательную. Номера телефонов всем должны быть хорошо известны: 101 и 104.</w:t>
      </w:r>
    </w:p>
    <w:p w:rsidR="00194010" w:rsidRPr="00194010" w:rsidRDefault="00194010" w:rsidP="00194010">
      <w:pPr>
        <w:numPr>
          <w:ilvl w:val="0"/>
          <w:numId w:val="4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Осмотреться вокруг себя: может быть люди нуждаются в вашей помощи.</w:t>
      </w:r>
    </w:p>
    <w:p w:rsidR="00194010" w:rsidRPr="00194010" w:rsidRDefault="00194010" w:rsidP="00194010">
      <w:pPr>
        <w:numPr>
          <w:ilvl w:val="0"/>
          <w:numId w:val="4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Оказавшись на улице, отойдите от пострадавшего здания и осмотрите его на предмет повреждения несущих конструкций. Оно может обрушиться, поэтому рядом находиться небезопасно.</w:t>
      </w:r>
    </w:p>
    <w:p w:rsidR="00194010" w:rsidRPr="00194010" w:rsidRDefault="00194010" w:rsidP="00194010">
      <w:pPr>
        <w:numPr>
          <w:ilvl w:val="0"/>
          <w:numId w:val="4"/>
        </w:numPr>
        <w:shd w:val="clear" w:color="auto" w:fill="FFFFFF"/>
        <w:spacing w:after="225" w:line="285" w:lineRule="atLeast"/>
        <w:ind w:left="0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Если нет возможности выбраться на улицу, нужно найти самое безопасное место и дожидаться спасателей.</w:t>
      </w:r>
    </w:p>
    <w:p w:rsidR="00194010" w:rsidRPr="00194010" w:rsidRDefault="00194010" w:rsidP="00194010">
      <w:pPr>
        <w:shd w:val="clear" w:color="auto" w:fill="FFFFFF"/>
        <w:spacing w:line="285" w:lineRule="atLeast"/>
        <w:jc w:val="both"/>
        <w:rPr>
          <w:rFonts w:ascii="Tahoma" w:eastAsia="Times New Roman" w:hAnsi="Tahoma" w:cs="Tahoma"/>
          <w:color w:val="414141"/>
          <w:sz w:val="32"/>
          <w:szCs w:val="32"/>
          <w:lang w:eastAsia="ru-RU"/>
        </w:rPr>
      </w:pPr>
      <w:r w:rsidRPr="00194010">
        <w:rPr>
          <w:rFonts w:ascii="Tahoma" w:eastAsia="Times New Roman" w:hAnsi="Tahoma" w:cs="Tahoma"/>
          <w:color w:val="414141"/>
          <w:sz w:val="32"/>
          <w:szCs w:val="32"/>
          <w:lang w:eastAsia="ru-RU"/>
        </w:rPr>
        <w:t>Пусть бытовой газ будет вам другом и помощником в быту, а не скрытным врагом, который таит в себе смертельную опасность. Будьте ответственным пользователем, не позволяйте себе халатного отношения к процессу эксплуатации бытового газа и обслуживания газовых приборов.  </w:t>
      </w:r>
    </w:p>
    <w:p w:rsidR="0039391C" w:rsidRDefault="0039391C" w:rsidP="000B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CE0B08" w:rsidRDefault="00CE0B08" w:rsidP="000B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CE0B08" w:rsidRDefault="00CE0B08" w:rsidP="000B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CE0B08" w:rsidRDefault="00CE0B08" w:rsidP="000B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CE0B08" w:rsidRDefault="00CE0B08" w:rsidP="000B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CE0B08" w:rsidRDefault="00CE0B08" w:rsidP="000B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CE0B08" w:rsidRDefault="00CE0B08" w:rsidP="000B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CE0B08" w:rsidRDefault="00CE0B08" w:rsidP="000B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39391C" w:rsidRDefault="0039391C" w:rsidP="000B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39391C" w:rsidRDefault="0039391C" w:rsidP="000B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39391C" w:rsidRDefault="0039391C" w:rsidP="000B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39391C" w:rsidRDefault="0039391C" w:rsidP="000B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</w:p>
    <w:p w:rsidR="0039391C" w:rsidRDefault="000B08BD" w:rsidP="000B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r w:rsidRPr="0039391C">
        <w:rPr>
          <w:rFonts w:ascii="Times New Roman" w:eastAsia="Times New Roman" w:hAnsi="Times New Roman" w:cs="Times New Roman"/>
          <w:b/>
          <w:sz w:val="46"/>
          <w:szCs w:val="46"/>
        </w:rPr>
        <w:lastRenderedPageBreak/>
        <w:t xml:space="preserve">В случае, если Вам понадобилась помощь, звоните по телефонам вызова </w:t>
      </w:r>
    </w:p>
    <w:p w:rsidR="000B08BD" w:rsidRPr="0039391C" w:rsidRDefault="000B08BD" w:rsidP="000B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r w:rsidRPr="0039391C">
        <w:rPr>
          <w:rFonts w:ascii="Times New Roman" w:eastAsia="Times New Roman" w:hAnsi="Times New Roman" w:cs="Times New Roman"/>
          <w:b/>
          <w:sz w:val="46"/>
          <w:szCs w:val="46"/>
        </w:rPr>
        <w:t>экстренных служб:</w:t>
      </w:r>
    </w:p>
    <w:p w:rsidR="000B08BD" w:rsidRPr="0039391C" w:rsidRDefault="000B08BD" w:rsidP="000B08BD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sz w:val="34"/>
          <w:szCs w:val="34"/>
        </w:rPr>
      </w:pPr>
      <w:r w:rsidRPr="0039391C">
        <w:rPr>
          <w:rFonts w:ascii="Times New Roman" w:eastAsia="Times New Roman" w:hAnsi="Times New Roman" w:cs="Times New Roman"/>
          <w:b/>
          <w:sz w:val="34"/>
          <w:szCs w:val="34"/>
        </w:rPr>
        <w:t xml:space="preserve">- Единый номер вызова экстренных оперативных служб -                        </w:t>
      </w:r>
    </w:p>
    <w:p w:rsidR="000B08BD" w:rsidRPr="0039391C" w:rsidRDefault="000B08BD" w:rsidP="000B08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4"/>
          <w:szCs w:val="34"/>
        </w:rPr>
      </w:pPr>
      <w:r w:rsidRPr="0039391C">
        <w:rPr>
          <w:rFonts w:ascii="Times New Roman" w:eastAsia="Times New Roman" w:hAnsi="Times New Roman" w:cs="Times New Roman"/>
          <w:b/>
          <w:sz w:val="34"/>
          <w:szCs w:val="34"/>
        </w:rPr>
        <w:t xml:space="preserve">                                             112</w:t>
      </w:r>
    </w:p>
    <w:p w:rsidR="000B08BD" w:rsidRPr="0039391C" w:rsidRDefault="000B08BD" w:rsidP="000B08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39391C">
        <w:rPr>
          <w:rFonts w:ascii="Times New Roman" w:eastAsia="Times New Roman" w:hAnsi="Times New Roman" w:cs="Times New Roman"/>
          <w:b/>
          <w:sz w:val="34"/>
          <w:szCs w:val="34"/>
        </w:rPr>
        <w:t>- Телефон Единой дежурно-диспетчерской службы</w:t>
      </w:r>
    </w:p>
    <w:p w:rsidR="000B08BD" w:rsidRPr="0039391C" w:rsidRDefault="000B08BD" w:rsidP="000B08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39391C">
        <w:rPr>
          <w:rFonts w:ascii="Times New Roman" w:eastAsia="Times New Roman" w:hAnsi="Times New Roman" w:cs="Times New Roman"/>
          <w:b/>
          <w:sz w:val="34"/>
          <w:szCs w:val="34"/>
        </w:rPr>
        <w:t xml:space="preserve">МО Крымский район - </w:t>
      </w:r>
    </w:p>
    <w:p w:rsidR="000B08BD" w:rsidRPr="0039391C" w:rsidRDefault="000B08BD" w:rsidP="000B08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39391C">
        <w:rPr>
          <w:rFonts w:ascii="Times New Roman" w:eastAsia="Times New Roman" w:hAnsi="Times New Roman" w:cs="Times New Roman"/>
          <w:b/>
          <w:sz w:val="34"/>
          <w:szCs w:val="34"/>
        </w:rPr>
        <w:t>8(86131) 2-13-72</w:t>
      </w:r>
    </w:p>
    <w:p w:rsidR="000B08BD" w:rsidRPr="0039391C" w:rsidRDefault="000B08BD" w:rsidP="000B08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39391C">
        <w:rPr>
          <w:rFonts w:ascii="Times New Roman" w:eastAsia="Times New Roman" w:hAnsi="Times New Roman" w:cs="Times New Roman"/>
          <w:b/>
          <w:sz w:val="34"/>
          <w:szCs w:val="34"/>
        </w:rPr>
        <w:t>8(86131) 2-01-12</w:t>
      </w:r>
    </w:p>
    <w:p w:rsidR="000B08BD" w:rsidRPr="0039391C" w:rsidRDefault="000B08BD" w:rsidP="000B08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39391C">
        <w:rPr>
          <w:rFonts w:ascii="Times New Roman" w:eastAsia="Times New Roman" w:hAnsi="Times New Roman" w:cs="Times New Roman"/>
          <w:b/>
          <w:sz w:val="34"/>
          <w:szCs w:val="34"/>
        </w:rPr>
        <w:t xml:space="preserve">- Телефон пожарной охраны – </w:t>
      </w:r>
    </w:p>
    <w:p w:rsidR="000B08BD" w:rsidRPr="0039391C" w:rsidRDefault="000B08BD" w:rsidP="000B08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39391C">
        <w:rPr>
          <w:rFonts w:ascii="Times New Roman" w:eastAsia="Times New Roman" w:hAnsi="Times New Roman" w:cs="Times New Roman"/>
          <w:b/>
          <w:sz w:val="34"/>
          <w:szCs w:val="34"/>
        </w:rPr>
        <w:t>101</w:t>
      </w:r>
    </w:p>
    <w:p w:rsidR="000B08BD" w:rsidRPr="0039391C" w:rsidRDefault="000B08BD" w:rsidP="000B08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39391C">
        <w:rPr>
          <w:rFonts w:ascii="Times New Roman" w:eastAsia="Times New Roman" w:hAnsi="Times New Roman" w:cs="Times New Roman"/>
          <w:b/>
          <w:sz w:val="34"/>
          <w:szCs w:val="34"/>
        </w:rPr>
        <w:t xml:space="preserve">- Телефон полиции – </w:t>
      </w:r>
    </w:p>
    <w:p w:rsidR="000B08BD" w:rsidRPr="0039391C" w:rsidRDefault="000B08BD" w:rsidP="000B08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39391C">
        <w:rPr>
          <w:rFonts w:ascii="Times New Roman" w:eastAsia="Times New Roman" w:hAnsi="Times New Roman" w:cs="Times New Roman"/>
          <w:b/>
          <w:sz w:val="34"/>
          <w:szCs w:val="34"/>
        </w:rPr>
        <w:t>102</w:t>
      </w:r>
    </w:p>
    <w:p w:rsidR="000B08BD" w:rsidRPr="0039391C" w:rsidRDefault="000B08BD" w:rsidP="000B08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39391C">
        <w:rPr>
          <w:rFonts w:ascii="Times New Roman" w:eastAsia="Times New Roman" w:hAnsi="Times New Roman" w:cs="Times New Roman"/>
          <w:b/>
          <w:sz w:val="34"/>
          <w:szCs w:val="34"/>
        </w:rPr>
        <w:t xml:space="preserve">- Телефон скорой медицинской помощи – </w:t>
      </w:r>
    </w:p>
    <w:p w:rsidR="000B08BD" w:rsidRDefault="000B08BD" w:rsidP="000B08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39391C">
        <w:rPr>
          <w:rFonts w:ascii="Times New Roman" w:eastAsia="Times New Roman" w:hAnsi="Times New Roman" w:cs="Times New Roman"/>
          <w:b/>
          <w:sz w:val="34"/>
          <w:szCs w:val="34"/>
        </w:rPr>
        <w:t>103</w:t>
      </w:r>
    </w:p>
    <w:p w:rsidR="0039391C" w:rsidRDefault="0039391C" w:rsidP="000B08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- Телефон газовой службы –</w:t>
      </w:r>
    </w:p>
    <w:p w:rsidR="0039391C" w:rsidRPr="0039391C" w:rsidRDefault="0039391C" w:rsidP="000B08BD">
      <w:pPr>
        <w:shd w:val="clear" w:color="auto" w:fill="FFFFFF"/>
        <w:spacing w:before="100" w:beforeAutospacing="1" w:after="100" w:afterAutospacing="1" w:line="240" w:lineRule="auto"/>
        <w:jc w:val="center"/>
        <w:rPr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104</w:t>
      </w:r>
    </w:p>
    <w:p w:rsidR="00A56896" w:rsidRPr="00194010" w:rsidRDefault="00A56896" w:rsidP="00194010">
      <w:pPr>
        <w:jc w:val="both"/>
        <w:rPr>
          <w:sz w:val="32"/>
          <w:szCs w:val="32"/>
        </w:rPr>
      </w:pPr>
    </w:p>
    <w:sectPr w:rsidR="00A56896" w:rsidRPr="0019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35CE"/>
    <w:multiLevelType w:val="multilevel"/>
    <w:tmpl w:val="C266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14801"/>
    <w:multiLevelType w:val="multilevel"/>
    <w:tmpl w:val="09B8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612B2"/>
    <w:multiLevelType w:val="multilevel"/>
    <w:tmpl w:val="D90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316F1"/>
    <w:multiLevelType w:val="multilevel"/>
    <w:tmpl w:val="9C80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10"/>
    <w:rsid w:val="000B08BD"/>
    <w:rsid w:val="00194010"/>
    <w:rsid w:val="001C3A45"/>
    <w:rsid w:val="0039391C"/>
    <w:rsid w:val="00491CC1"/>
    <w:rsid w:val="00644251"/>
    <w:rsid w:val="00A56896"/>
    <w:rsid w:val="00C83D0B"/>
    <w:rsid w:val="00CE0B08"/>
    <w:rsid w:val="00DA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E4E3"/>
  <w15:chartTrackingRefBased/>
  <w15:docId w15:val="{F4213E21-DAA7-4986-9212-B71807F1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4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0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40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010"/>
    <w:rPr>
      <w:b/>
      <w:bCs/>
    </w:rPr>
  </w:style>
  <w:style w:type="character" w:styleId="a5">
    <w:name w:val="Hyperlink"/>
    <w:basedOn w:val="a0"/>
    <w:uiPriority w:val="99"/>
    <w:semiHidden/>
    <w:unhideWhenUsed/>
    <w:rsid w:val="00194010"/>
    <w:rPr>
      <w:color w:val="0000FF"/>
      <w:u w:val="single"/>
    </w:rPr>
  </w:style>
  <w:style w:type="character" w:styleId="a6">
    <w:name w:val="Emphasis"/>
    <w:basedOn w:val="a0"/>
    <w:uiPriority w:val="20"/>
    <w:qFormat/>
    <w:rsid w:val="001940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6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7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7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Общий отдел</cp:lastModifiedBy>
  <cp:revision>8</cp:revision>
  <dcterms:created xsi:type="dcterms:W3CDTF">2020-10-02T09:13:00Z</dcterms:created>
  <dcterms:modified xsi:type="dcterms:W3CDTF">2020-10-07T05:39:00Z</dcterms:modified>
</cp:coreProperties>
</file>