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8024"/>
      </w:tblGrid>
      <w:tr w:rsidR="003B6FFF" w:rsidRPr="004A3AAA">
        <w:trPr>
          <w:trHeight w:hRule="exact" w:val="1738"/>
        </w:trPr>
        <w:tc>
          <w:tcPr>
            <w:tcW w:w="1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6FFF" w:rsidRDefault="00164464">
            <w:pPr>
              <w:spacing w:before="2" w:after="8"/>
              <w:ind w:left="25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61085" cy="109728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6FFF" w:rsidRDefault="004A3AAA" w:rsidP="004A3AAA">
            <w:pPr>
              <w:ind w:left="612"/>
              <w:jc w:val="center"/>
              <w:rPr>
                <w:rFonts w:ascii="Tahoma" w:hAnsi="Tahoma"/>
                <w:color w:val="2C7BA1"/>
                <w:spacing w:val="-16"/>
                <w:sz w:val="34"/>
                <w:lang w:val="ru-RU"/>
              </w:rPr>
            </w:pPr>
            <w:r>
              <w:rPr>
                <w:rFonts w:ascii="Tahoma" w:hAnsi="Tahoma"/>
                <w:color w:val="2C7BA1"/>
                <w:spacing w:val="12"/>
                <w:w w:val="90"/>
                <w:sz w:val="43"/>
                <w:lang w:val="ru-RU"/>
              </w:rPr>
              <w:t xml:space="preserve">ПОДКЛЮЧАЙТЕСЬ К ЛИЧНОМУ </w:t>
            </w:r>
            <w:bookmarkStart w:id="0" w:name="_GoBack"/>
            <w:bookmarkEnd w:id="0"/>
            <w:r>
              <w:rPr>
                <w:rFonts w:ascii="Tahoma" w:hAnsi="Tahoma"/>
                <w:color w:val="2C7BA1"/>
                <w:spacing w:val="12"/>
                <w:w w:val="90"/>
                <w:sz w:val="43"/>
                <w:lang w:val="ru-RU"/>
              </w:rPr>
              <w:t>КАБИНЕТУ</w:t>
            </w:r>
          </w:p>
        </w:tc>
      </w:tr>
    </w:tbl>
    <w:p w:rsidR="003B6FFF" w:rsidRPr="004A3AAA" w:rsidRDefault="003B6FFF">
      <w:pPr>
        <w:spacing w:after="592" w:line="20" w:lineRule="exact"/>
        <w:rPr>
          <w:lang w:val="ru-RU"/>
        </w:rPr>
      </w:pPr>
    </w:p>
    <w:p w:rsidR="003B6FFF" w:rsidRDefault="003B6FFF">
      <w:pPr>
        <w:ind w:left="720"/>
        <w:rPr>
          <w:rFonts w:ascii="Tahoma" w:hAnsi="Tahoma"/>
          <w:color w:val="2C7BA1"/>
          <w:spacing w:val="12"/>
          <w:w w:val="90"/>
          <w:sz w:val="43"/>
          <w:lang w:val="ru-RU"/>
        </w:rPr>
      </w:pPr>
    </w:p>
    <w:p w:rsidR="004A3AAA" w:rsidRDefault="004A3AAA" w:rsidP="004A3AAA">
      <w:pPr>
        <w:ind w:right="216"/>
        <w:jc w:val="center"/>
        <w:rPr>
          <w:rFonts w:ascii="Tahoma" w:hAnsi="Tahoma"/>
          <w:color w:val="EF8734"/>
          <w:w w:val="95"/>
          <w:sz w:val="36"/>
          <w:lang w:val="ru-RU"/>
        </w:rPr>
      </w:pPr>
      <w:r>
        <w:rPr>
          <w:rFonts w:ascii="Tahoma" w:hAnsi="Tahoma"/>
          <w:color w:val="2C7BA1"/>
          <w:spacing w:val="-18"/>
          <w:sz w:val="34"/>
          <w:lang w:val="ru-RU"/>
        </w:rPr>
        <w:t xml:space="preserve">ЛИЧНЫЙ КАБИНЕТ НАЛОГОПЛАТЕЛЬЩИКА ЛУЧШЕ </w:t>
      </w:r>
      <w:r>
        <w:rPr>
          <w:rFonts w:ascii="Tahoma" w:hAnsi="Tahoma"/>
          <w:color w:val="2C7BA1"/>
          <w:spacing w:val="-16"/>
          <w:sz w:val="34"/>
          <w:lang w:val="ru-RU"/>
        </w:rPr>
        <w:t>ЛИЧНОГО ВИЗИТА В НАЛОГОВУЮ ИНСПЕКЦИЮ</w:t>
      </w:r>
    </w:p>
    <w:p w:rsidR="003B6FFF" w:rsidRPr="004A3AAA" w:rsidRDefault="00164464" w:rsidP="004A3AAA">
      <w:pPr>
        <w:ind w:right="216"/>
        <w:jc w:val="center"/>
        <w:rPr>
          <w:rFonts w:ascii="Tahoma" w:hAnsi="Tahoma"/>
          <w:color w:val="2C7BA1"/>
          <w:spacing w:val="-18"/>
          <w:sz w:val="34"/>
          <w:lang w:val="ru-RU"/>
        </w:rPr>
      </w:pPr>
      <w:r>
        <w:rPr>
          <w:rFonts w:ascii="Tahoma" w:hAnsi="Tahoma"/>
          <w:color w:val="EF8734"/>
          <w:w w:val="95"/>
          <w:sz w:val="36"/>
          <w:lang w:val="ru-RU"/>
        </w:rPr>
        <w:t>Преимущества:</w:t>
      </w:r>
    </w:p>
    <w:p w:rsidR="003B6FFF" w:rsidRDefault="00164464">
      <w:pPr>
        <w:numPr>
          <w:ilvl w:val="0"/>
          <w:numId w:val="1"/>
        </w:numPr>
        <w:spacing w:before="432"/>
        <w:ind w:left="0"/>
        <w:rPr>
          <w:rFonts w:ascii="Arial" w:hAnsi="Arial"/>
          <w:color w:val="000000"/>
          <w:spacing w:val="7"/>
          <w:w w:val="80"/>
          <w:sz w:val="34"/>
          <w:lang w:val="ru-RU"/>
        </w:rPr>
      </w:pPr>
      <w:r>
        <w:rPr>
          <w:rFonts w:ascii="Arial" w:hAnsi="Arial"/>
          <w:color w:val="000000"/>
          <w:spacing w:val="7"/>
          <w:w w:val="80"/>
          <w:sz w:val="34"/>
          <w:lang w:val="ru-RU"/>
        </w:rPr>
        <w:t>Можно и нужно обращаться в налоговую инспекцию не посещая её.</w:t>
      </w:r>
    </w:p>
    <w:p w:rsidR="003B6FFF" w:rsidRDefault="00164464">
      <w:pPr>
        <w:numPr>
          <w:ilvl w:val="0"/>
          <w:numId w:val="1"/>
        </w:numPr>
        <w:ind w:left="432" w:right="72" w:hanging="432"/>
        <w:rPr>
          <w:rFonts w:ascii="Arial" w:hAnsi="Arial"/>
          <w:color w:val="000000"/>
          <w:spacing w:val="12"/>
          <w:w w:val="80"/>
          <w:sz w:val="34"/>
          <w:lang w:val="ru-RU"/>
        </w:rPr>
      </w:pPr>
      <w:r>
        <w:rPr>
          <w:rFonts w:ascii="Arial" w:hAnsi="Arial"/>
          <w:color w:val="000000"/>
          <w:spacing w:val="12"/>
          <w:w w:val="80"/>
          <w:sz w:val="34"/>
          <w:lang w:val="ru-RU"/>
        </w:rPr>
        <w:t xml:space="preserve">Не нужно никуда ехать и тратить время на очереди в налоговых </w:t>
      </w:r>
      <w:r>
        <w:rPr>
          <w:rFonts w:ascii="Arial" w:hAnsi="Arial"/>
          <w:color w:val="000000"/>
          <w:spacing w:val="2"/>
          <w:w w:val="80"/>
          <w:sz w:val="34"/>
          <w:lang w:val="ru-RU"/>
        </w:rPr>
        <w:t>инспекциях и банках.</w:t>
      </w:r>
    </w:p>
    <w:p w:rsidR="003B6FFF" w:rsidRDefault="00164464">
      <w:pPr>
        <w:numPr>
          <w:ilvl w:val="0"/>
          <w:numId w:val="1"/>
        </w:numPr>
        <w:ind w:left="432" w:right="72" w:hanging="432"/>
        <w:rPr>
          <w:rFonts w:ascii="Arial" w:hAnsi="Arial"/>
          <w:color w:val="000000"/>
          <w:spacing w:val="10"/>
          <w:w w:val="80"/>
          <w:sz w:val="34"/>
          <w:lang w:val="ru-RU"/>
        </w:rPr>
      </w:pPr>
      <w:r>
        <w:rPr>
          <w:rFonts w:ascii="Arial" w:hAnsi="Arial"/>
          <w:color w:val="000000"/>
          <w:spacing w:val="10"/>
          <w:w w:val="80"/>
          <w:sz w:val="34"/>
          <w:lang w:val="ru-RU"/>
        </w:rPr>
        <w:t xml:space="preserve">Оплатить все имущественные налоги, задолженности и пошлины </w:t>
      </w:r>
      <w:r>
        <w:rPr>
          <w:rFonts w:ascii="Arial" w:hAnsi="Arial"/>
          <w:color w:val="000000"/>
          <w:spacing w:val="4"/>
          <w:w w:val="80"/>
          <w:sz w:val="34"/>
          <w:lang w:val="ru-RU"/>
        </w:rPr>
        <w:t>можно по Интернету без посещения банка или почты.</w:t>
      </w:r>
    </w:p>
    <w:p w:rsidR="003B6FFF" w:rsidRDefault="00164464">
      <w:pPr>
        <w:numPr>
          <w:ilvl w:val="0"/>
          <w:numId w:val="1"/>
        </w:numPr>
        <w:ind w:left="432" w:right="72" w:hanging="432"/>
        <w:jc w:val="both"/>
        <w:rPr>
          <w:rFonts w:ascii="Arial" w:hAnsi="Arial"/>
          <w:color w:val="000000"/>
          <w:spacing w:val="7"/>
          <w:w w:val="80"/>
          <w:sz w:val="34"/>
          <w:lang w:val="ru-RU"/>
        </w:rPr>
      </w:pPr>
      <w:r>
        <w:rPr>
          <w:rFonts w:ascii="Arial" w:hAnsi="Arial"/>
          <w:color w:val="000000"/>
          <w:spacing w:val="7"/>
          <w:w w:val="80"/>
          <w:sz w:val="34"/>
          <w:lang w:val="ru-RU"/>
        </w:rPr>
        <w:t xml:space="preserve">Можно видеть актуальную информацию обо всех, принадлежащих </w:t>
      </w:r>
      <w:r>
        <w:rPr>
          <w:rFonts w:ascii="Arial" w:hAnsi="Arial"/>
          <w:color w:val="000000"/>
          <w:spacing w:val="36"/>
          <w:w w:val="80"/>
          <w:sz w:val="34"/>
          <w:lang w:val="ru-RU"/>
        </w:rPr>
        <w:t xml:space="preserve">Вам на праве собственности, объектах недвижимости и </w:t>
      </w:r>
      <w:r>
        <w:rPr>
          <w:rFonts w:ascii="Arial" w:hAnsi="Arial"/>
          <w:color w:val="000000"/>
          <w:spacing w:val="4"/>
          <w:w w:val="80"/>
          <w:sz w:val="34"/>
          <w:lang w:val="ru-RU"/>
        </w:rPr>
        <w:t>транспортных средствах.</w:t>
      </w:r>
    </w:p>
    <w:p w:rsidR="003B6FFF" w:rsidRDefault="00164464">
      <w:pPr>
        <w:numPr>
          <w:ilvl w:val="0"/>
          <w:numId w:val="1"/>
        </w:numPr>
        <w:ind w:left="432" w:right="72" w:hanging="432"/>
        <w:jc w:val="both"/>
        <w:rPr>
          <w:rFonts w:ascii="Arial" w:hAnsi="Arial"/>
          <w:color w:val="000000"/>
          <w:spacing w:val="8"/>
          <w:w w:val="80"/>
          <w:sz w:val="34"/>
          <w:lang w:val="ru-RU"/>
        </w:rPr>
      </w:pPr>
      <w:r>
        <w:rPr>
          <w:rFonts w:ascii="Arial" w:hAnsi="Arial"/>
          <w:color w:val="000000"/>
          <w:spacing w:val="8"/>
          <w:w w:val="80"/>
          <w:sz w:val="34"/>
          <w:lang w:val="ru-RU"/>
        </w:rPr>
        <w:t xml:space="preserve">Одно из главных новшеств ЛК - формула расчета налога, которая </w:t>
      </w:r>
      <w:r>
        <w:rPr>
          <w:rFonts w:ascii="Arial" w:hAnsi="Arial"/>
          <w:color w:val="000000"/>
          <w:spacing w:val="15"/>
          <w:w w:val="80"/>
          <w:sz w:val="34"/>
          <w:lang w:val="ru-RU"/>
        </w:rPr>
        <w:t xml:space="preserve">позволяет не только видеть, как рассчитывается налог и какие </w:t>
      </w:r>
      <w:r>
        <w:rPr>
          <w:rFonts w:ascii="Arial" w:hAnsi="Arial"/>
          <w:color w:val="000000"/>
          <w:spacing w:val="6"/>
          <w:w w:val="80"/>
          <w:sz w:val="34"/>
          <w:lang w:val="ru-RU"/>
        </w:rPr>
        <w:t xml:space="preserve">элементы участвуют в расчете, но также увидеть расчет налога по </w:t>
      </w:r>
      <w:r>
        <w:rPr>
          <w:rFonts w:ascii="Arial" w:hAnsi="Arial"/>
          <w:color w:val="000000"/>
          <w:w w:val="80"/>
          <w:sz w:val="34"/>
          <w:lang w:val="ru-RU"/>
        </w:rPr>
        <w:t>своему имуществу.</w:t>
      </w:r>
    </w:p>
    <w:p w:rsidR="003B6FFF" w:rsidRDefault="00164464">
      <w:pPr>
        <w:numPr>
          <w:ilvl w:val="0"/>
          <w:numId w:val="1"/>
        </w:numPr>
        <w:ind w:left="432" w:right="72" w:hanging="432"/>
        <w:rPr>
          <w:rFonts w:ascii="Arial" w:hAnsi="Arial"/>
          <w:color w:val="000000"/>
          <w:spacing w:val="2"/>
          <w:w w:val="80"/>
          <w:sz w:val="34"/>
          <w:lang w:val="ru-RU"/>
        </w:rPr>
      </w:pPr>
      <w:r>
        <w:rPr>
          <w:rFonts w:ascii="Arial" w:hAnsi="Arial"/>
          <w:color w:val="000000"/>
          <w:spacing w:val="2"/>
          <w:w w:val="80"/>
          <w:sz w:val="34"/>
          <w:lang w:val="ru-RU"/>
        </w:rPr>
        <w:t xml:space="preserve">На любой Ваш вопрос будет дан ответ прямо в Ваш Личный кабинет. </w:t>
      </w:r>
      <w:r>
        <w:rPr>
          <w:rFonts w:ascii="Arial" w:hAnsi="Arial"/>
          <w:color w:val="000000"/>
          <w:spacing w:val="4"/>
          <w:w w:val="80"/>
          <w:sz w:val="34"/>
          <w:lang w:val="ru-RU"/>
        </w:rPr>
        <w:t>Вся переписка сохраняется.</w:t>
      </w:r>
    </w:p>
    <w:p w:rsidR="003B6FFF" w:rsidRDefault="00164464">
      <w:pPr>
        <w:numPr>
          <w:ilvl w:val="0"/>
          <w:numId w:val="1"/>
        </w:numPr>
        <w:spacing w:after="468"/>
        <w:ind w:left="432" w:right="72" w:hanging="432"/>
        <w:jc w:val="both"/>
        <w:rPr>
          <w:rFonts w:ascii="Arial" w:hAnsi="Arial"/>
          <w:color w:val="000000"/>
          <w:spacing w:val="22"/>
          <w:w w:val="80"/>
          <w:sz w:val="34"/>
          <w:lang w:val="ru-RU"/>
        </w:rPr>
      </w:pPr>
      <w:r>
        <w:rPr>
          <w:rFonts w:ascii="Arial" w:hAnsi="Arial"/>
          <w:color w:val="000000"/>
          <w:spacing w:val="22"/>
          <w:w w:val="80"/>
          <w:sz w:val="34"/>
          <w:lang w:val="ru-RU"/>
        </w:rPr>
        <w:t xml:space="preserve">Если Вы останетесь недовольны обслуживанием, то можете </w:t>
      </w:r>
      <w:r>
        <w:rPr>
          <w:rFonts w:ascii="Arial" w:hAnsi="Arial"/>
          <w:color w:val="000000"/>
          <w:spacing w:val="19"/>
          <w:w w:val="80"/>
          <w:sz w:val="34"/>
          <w:lang w:val="ru-RU"/>
        </w:rPr>
        <w:t xml:space="preserve">попросить связаться с Вами по оставленному Вами в Личном </w:t>
      </w:r>
      <w:r>
        <w:rPr>
          <w:rFonts w:ascii="Arial" w:hAnsi="Arial"/>
          <w:color w:val="000000"/>
          <w:spacing w:val="4"/>
          <w:w w:val="80"/>
          <w:sz w:val="34"/>
          <w:lang w:val="ru-RU"/>
        </w:rPr>
        <w:t>Кабинете номеру телефона.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B6FFF" w:rsidRPr="007C4D42">
        <w:trPr>
          <w:trHeight w:hRule="exact" w:val="3716"/>
        </w:trPr>
        <w:tc>
          <w:tcPr>
            <w:tcW w:w="9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585BA" w:fill="0585BA"/>
          </w:tcPr>
          <w:p w:rsidR="003B6FFF" w:rsidRDefault="00164464" w:rsidP="004A3AAA">
            <w:pPr>
              <w:spacing w:before="324"/>
              <w:jc w:val="center"/>
              <w:rPr>
                <w:rFonts w:ascii="Arial" w:hAnsi="Arial"/>
                <w:color w:val="F2E7EE"/>
                <w:spacing w:val="-12"/>
                <w:w w:val="90"/>
                <w:sz w:val="38"/>
                <w:lang w:val="ru-RU"/>
              </w:rPr>
            </w:pPr>
            <w:r>
              <w:rPr>
                <w:rFonts w:ascii="Arial" w:hAnsi="Arial"/>
                <w:color w:val="F2E7EE"/>
                <w:spacing w:val="-12"/>
                <w:w w:val="90"/>
                <w:sz w:val="38"/>
                <w:lang w:val="ru-RU"/>
              </w:rPr>
              <w:t xml:space="preserve">ОБРАТИТЕСЬ К ЛЮБОМУ СОТРУДНИКУ </w:t>
            </w:r>
            <w:proofErr w:type="gramStart"/>
            <w:r>
              <w:rPr>
                <w:rFonts w:ascii="Arial" w:hAnsi="Arial"/>
                <w:color w:val="F2E7EE"/>
                <w:spacing w:val="-12"/>
                <w:w w:val="90"/>
                <w:sz w:val="38"/>
                <w:lang w:val="ru-RU"/>
              </w:rPr>
              <w:t>НАЛОГОВОЙ</w:t>
            </w:r>
            <w:proofErr w:type="gramEnd"/>
          </w:p>
          <w:p w:rsidR="003B6FFF" w:rsidRDefault="00164464" w:rsidP="004A3AAA">
            <w:pPr>
              <w:jc w:val="center"/>
              <w:rPr>
                <w:rFonts w:ascii="Tahoma" w:hAnsi="Tahoma"/>
                <w:color w:val="F2E7EE"/>
                <w:spacing w:val="4"/>
                <w:w w:val="90"/>
                <w:sz w:val="37"/>
                <w:lang w:val="ru-RU"/>
              </w:rPr>
            </w:pPr>
            <w:r>
              <w:rPr>
                <w:rFonts w:ascii="Tahoma" w:hAnsi="Tahoma"/>
                <w:color w:val="F2E7EE"/>
                <w:spacing w:val="4"/>
                <w:w w:val="90"/>
                <w:sz w:val="37"/>
                <w:lang w:val="ru-RU"/>
              </w:rPr>
              <w:t xml:space="preserve">ИНСПЕКЦИИ, ЧТОБЫ ВАС СЕЙЧАС ЖЕ ПОДКЛЮЧИЛИ </w:t>
            </w:r>
            <w:proofErr w:type="gramStart"/>
            <w:r>
              <w:rPr>
                <w:rFonts w:ascii="Tahoma" w:hAnsi="Tahoma"/>
                <w:color w:val="F2E7EE"/>
                <w:spacing w:val="4"/>
                <w:w w:val="90"/>
                <w:sz w:val="37"/>
                <w:lang w:val="ru-RU"/>
              </w:rPr>
              <w:t>К</w:t>
            </w:r>
            <w:proofErr w:type="gramEnd"/>
          </w:p>
          <w:p w:rsidR="003B6FFF" w:rsidRDefault="00164464" w:rsidP="004A3AAA">
            <w:pPr>
              <w:spacing w:line="199" w:lineRule="auto"/>
              <w:jc w:val="center"/>
              <w:rPr>
                <w:rFonts w:ascii="Tahoma" w:hAnsi="Tahoma"/>
                <w:color w:val="F2E7EE"/>
                <w:w w:val="90"/>
                <w:sz w:val="37"/>
                <w:lang w:val="ru-RU"/>
              </w:rPr>
            </w:pPr>
            <w:r>
              <w:rPr>
                <w:rFonts w:ascii="Tahoma" w:hAnsi="Tahoma"/>
                <w:color w:val="F2E7EE"/>
                <w:w w:val="90"/>
                <w:sz w:val="37"/>
                <w:lang w:val="ru-RU"/>
              </w:rPr>
              <w:t>ЛИЧНОМУ КАБИНЕТУ</w:t>
            </w:r>
          </w:p>
          <w:p w:rsidR="003B6FFF" w:rsidRDefault="004A3AAA">
            <w:pPr>
              <w:tabs>
                <w:tab w:val="right" w:pos="7344"/>
              </w:tabs>
              <w:spacing w:before="324"/>
              <w:ind w:left="1728"/>
              <w:rPr>
                <w:rFonts w:ascii="Verdana" w:hAnsi="Verdana"/>
                <w:color w:val="F2E7EE"/>
                <w:sz w:val="17"/>
                <w:lang w:val="ru-RU"/>
              </w:rPr>
            </w:pPr>
            <w:r>
              <w:rPr>
                <w:rFonts w:ascii="Verdana" w:hAnsi="Verdana"/>
                <w:color w:val="F2E7EE"/>
                <w:sz w:val="17"/>
                <w:lang w:val="ru-RU"/>
              </w:rPr>
              <w:tab/>
            </w:r>
          </w:p>
          <w:p w:rsidR="003B6FFF" w:rsidRDefault="00164464">
            <w:pPr>
              <w:spacing w:line="211" w:lineRule="auto"/>
              <w:jc w:val="center"/>
              <w:rPr>
                <w:rFonts w:ascii="Arial" w:hAnsi="Arial"/>
                <w:color w:val="F2E7EE"/>
                <w:spacing w:val="-4"/>
                <w:w w:val="85"/>
                <w:sz w:val="38"/>
                <w:lang w:val="ru-RU"/>
              </w:rPr>
            </w:pPr>
            <w:r w:rsidRPr="004A3AAA">
              <w:rPr>
                <w:rFonts w:ascii="Arial" w:hAnsi="Arial" w:cs="Arial"/>
                <w:color w:val="F2E7EE"/>
                <w:spacing w:val="-4"/>
                <w:w w:val="85"/>
                <w:sz w:val="38"/>
                <w:szCs w:val="38"/>
                <w:lang w:val="ru-RU"/>
              </w:rPr>
              <w:t>ПОЖАЛУ</w:t>
            </w:r>
            <w:r w:rsidR="004A3AAA">
              <w:rPr>
                <w:rFonts w:ascii="Arial" w:hAnsi="Arial" w:cs="Arial"/>
                <w:color w:val="F2E7EE"/>
                <w:spacing w:val="-4"/>
                <w:w w:val="85"/>
                <w:sz w:val="38"/>
                <w:szCs w:val="38"/>
                <w:lang w:val="ru-RU"/>
              </w:rPr>
              <w:t>Й</w:t>
            </w:r>
            <w:r w:rsidRPr="004A3AAA">
              <w:rPr>
                <w:rFonts w:ascii="Arial" w:hAnsi="Arial" w:cs="Arial"/>
                <w:color w:val="F2E7EE"/>
                <w:spacing w:val="-4"/>
                <w:w w:val="85"/>
                <w:sz w:val="38"/>
                <w:szCs w:val="38"/>
                <w:lang w:val="ru-RU"/>
              </w:rPr>
              <w:t>СТА</w:t>
            </w:r>
            <w:r>
              <w:rPr>
                <w:rFonts w:ascii="Arial" w:hAnsi="Arial"/>
                <w:color w:val="F2E7EE"/>
                <w:spacing w:val="-4"/>
                <w:w w:val="85"/>
                <w:sz w:val="38"/>
                <w:lang w:val="ru-RU"/>
              </w:rPr>
              <w:t>,</w:t>
            </w:r>
            <w:r>
              <w:rPr>
                <w:rFonts w:ascii="Arial" w:hAnsi="Arial"/>
                <w:color w:val="F2E7EE"/>
                <w:spacing w:val="-4"/>
                <w:w w:val="90"/>
                <w:sz w:val="38"/>
                <w:lang w:val="ru-RU"/>
              </w:rPr>
              <w:t xml:space="preserve"> НЕ УХОДИТЕ ИЗ</w:t>
            </w:r>
            <w:r>
              <w:rPr>
                <w:rFonts w:ascii="Arial" w:hAnsi="Arial"/>
                <w:color w:val="F2E7EE"/>
                <w:spacing w:val="-4"/>
                <w:w w:val="85"/>
                <w:sz w:val="38"/>
                <w:lang w:val="ru-RU"/>
              </w:rPr>
              <w:t xml:space="preserve"> НАЛОГОВО</w:t>
            </w:r>
            <w:r w:rsidR="004A3AAA">
              <w:rPr>
                <w:rFonts w:ascii="Arial" w:hAnsi="Arial"/>
                <w:color w:val="F2E7EE"/>
                <w:spacing w:val="-4"/>
                <w:w w:val="85"/>
                <w:sz w:val="38"/>
                <w:lang w:val="ru-RU"/>
              </w:rPr>
              <w:t>Й</w:t>
            </w:r>
            <w:r>
              <w:rPr>
                <w:rFonts w:ascii="Arial" w:hAnsi="Arial"/>
                <w:color w:val="F2E7EE"/>
                <w:spacing w:val="-4"/>
                <w:w w:val="90"/>
                <w:sz w:val="38"/>
                <w:lang w:val="ru-RU"/>
              </w:rPr>
              <w:t xml:space="preserve"> ИНСПЕКЦИИ</w:t>
            </w:r>
          </w:p>
          <w:p w:rsidR="003B6FFF" w:rsidRDefault="00164464">
            <w:pPr>
              <w:jc w:val="center"/>
              <w:rPr>
                <w:rFonts w:ascii="Arial" w:hAnsi="Arial"/>
                <w:color w:val="F2E7EE"/>
                <w:spacing w:val="-12"/>
                <w:w w:val="90"/>
                <w:sz w:val="38"/>
                <w:lang w:val="ru-RU"/>
              </w:rPr>
            </w:pPr>
            <w:r>
              <w:rPr>
                <w:rFonts w:ascii="Arial" w:hAnsi="Arial"/>
                <w:color w:val="F2E7EE"/>
                <w:spacing w:val="-12"/>
                <w:w w:val="90"/>
                <w:sz w:val="38"/>
                <w:lang w:val="ru-RU"/>
              </w:rPr>
              <w:t xml:space="preserve">БЕЗ ПЕРВИЧНОГО ПАРОЛЯ ДОСТУПА В </w:t>
            </w:r>
            <w:proofErr w:type="gramStart"/>
            <w:r>
              <w:rPr>
                <w:rFonts w:ascii="Arial" w:hAnsi="Arial"/>
                <w:color w:val="F2E7EE"/>
                <w:spacing w:val="-12"/>
                <w:w w:val="90"/>
                <w:sz w:val="38"/>
                <w:lang w:val="ru-RU"/>
              </w:rPr>
              <w:t>ЛИЧНЫЙ</w:t>
            </w:r>
            <w:proofErr w:type="gramEnd"/>
          </w:p>
          <w:p w:rsidR="003B6FFF" w:rsidRDefault="00164464">
            <w:pPr>
              <w:spacing w:after="252"/>
              <w:jc w:val="center"/>
              <w:rPr>
                <w:rFonts w:ascii="Arial" w:hAnsi="Arial"/>
                <w:color w:val="F2E7EE"/>
                <w:spacing w:val="-10"/>
                <w:w w:val="90"/>
                <w:sz w:val="38"/>
                <w:lang w:val="ru-RU"/>
              </w:rPr>
            </w:pPr>
            <w:r>
              <w:rPr>
                <w:rFonts w:ascii="Arial" w:hAnsi="Arial"/>
                <w:color w:val="F2E7EE"/>
                <w:spacing w:val="-10"/>
                <w:w w:val="90"/>
                <w:sz w:val="38"/>
                <w:lang w:val="ru-RU"/>
              </w:rPr>
              <w:t>КАБИНЕТ И НЕ ЗАБЫВАЙТЕ ИМ ПОЛЬЗОВАТЬСЯ</w:t>
            </w:r>
          </w:p>
        </w:tc>
      </w:tr>
    </w:tbl>
    <w:p w:rsidR="00164464" w:rsidRPr="004A3AAA" w:rsidRDefault="00164464">
      <w:pPr>
        <w:rPr>
          <w:lang w:val="ru-RU"/>
        </w:rPr>
      </w:pPr>
    </w:p>
    <w:sectPr w:rsidR="00164464" w:rsidRPr="004A3AAA">
      <w:pgSz w:w="11918" w:h="16854"/>
      <w:pgMar w:top="1028" w:right="994" w:bottom="163" w:left="1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7703"/>
    <w:multiLevelType w:val="multilevel"/>
    <w:tmpl w:val="F186482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7"/>
        <w:w w:val="80"/>
        <w:sz w:val="3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FFF"/>
    <w:rsid w:val="00164464"/>
    <w:rsid w:val="003B6FFF"/>
    <w:rsid w:val="004A3AAA"/>
    <w:rsid w:val="007C4D42"/>
    <w:rsid w:val="0084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2019-02-13T06:56:00Z</dcterms:created>
  <dcterms:modified xsi:type="dcterms:W3CDTF">2019-02-13T07:07:00Z</dcterms:modified>
</cp:coreProperties>
</file>