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F8" w:rsidRDefault="00F466F8">
      <w:pPr>
        <w:pStyle w:val="BodyText"/>
        <w:ind w:left="0"/>
        <w:jc w:val="left"/>
        <w:rPr>
          <w:sz w:val="23"/>
        </w:rPr>
      </w:pPr>
      <w:bookmarkStart w:id="0" w:name="_GoBack"/>
      <w:bookmarkEnd w:id="0"/>
    </w:p>
    <w:p w:rsidR="00F466F8" w:rsidRDefault="00F466F8">
      <w:pPr>
        <w:pStyle w:val="BodyText"/>
        <w:ind w:left="0"/>
        <w:jc w:val="left"/>
        <w:rPr>
          <w:sz w:val="23"/>
        </w:rPr>
      </w:pPr>
    </w:p>
    <w:p w:rsidR="00F466F8" w:rsidRDefault="00F466F8">
      <w:pPr>
        <w:pStyle w:val="BodyText"/>
        <w:ind w:left="811"/>
        <w:jc w:val="center"/>
      </w:pPr>
      <w:r>
        <w:t>Уважаемые</w:t>
      </w:r>
      <w:r>
        <w:rPr>
          <w:spacing w:val="-3"/>
        </w:rPr>
        <w:t xml:space="preserve"> </w:t>
      </w:r>
      <w:r>
        <w:rPr>
          <w:spacing w:val="-2"/>
        </w:rPr>
        <w:t>коллеги!</w:t>
      </w:r>
    </w:p>
    <w:p w:rsidR="00F466F8" w:rsidRDefault="00F466F8">
      <w:pPr>
        <w:pStyle w:val="BodyText"/>
        <w:spacing w:before="248"/>
        <w:ind w:left="1850"/>
      </w:pPr>
      <w:r>
        <w:rPr>
          <w:spacing w:val="-2"/>
        </w:rPr>
        <w:t>Согласно</w:t>
      </w:r>
      <w:r>
        <w:rPr>
          <w:spacing w:val="-11"/>
        </w:rPr>
        <w:t xml:space="preserve"> </w:t>
      </w:r>
      <w:r>
        <w:rPr>
          <w:spacing w:val="-2"/>
        </w:rPr>
        <w:t>Постановлению</w:t>
      </w:r>
      <w:r>
        <w:rPr>
          <w:spacing w:val="-8"/>
        </w:rPr>
        <w:t xml:space="preserve"> </w:t>
      </w:r>
      <w:r>
        <w:rPr>
          <w:spacing w:val="-2"/>
        </w:rPr>
        <w:t>Правительства</w:t>
      </w:r>
      <w:r>
        <w:rPr>
          <w:spacing w:val="-8"/>
        </w:rPr>
        <w:t xml:space="preserve"> </w:t>
      </w:r>
      <w:r>
        <w:rPr>
          <w:spacing w:val="-2"/>
        </w:rPr>
        <w:t>РФ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15</w:t>
      </w:r>
      <w:r>
        <w:rPr>
          <w:spacing w:val="-7"/>
        </w:rPr>
        <w:t xml:space="preserve"> </w:t>
      </w:r>
      <w:r>
        <w:rPr>
          <w:spacing w:val="-2"/>
        </w:rPr>
        <w:t>февраля</w:t>
      </w:r>
      <w:r>
        <w:rPr>
          <w:spacing w:val="-8"/>
        </w:rPr>
        <w:t xml:space="preserve"> </w:t>
      </w:r>
      <w:r>
        <w:rPr>
          <w:spacing w:val="-2"/>
        </w:rPr>
        <w:t>2022</w:t>
      </w:r>
      <w:r>
        <w:rPr>
          <w:spacing w:val="-7"/>
        </w:rPr>
        <w:t xml:space="preserve"> </w:t>
      </w:r>
      <w:r>
        <w:rPr>
          <w:spacing w:val="-2"/>
        </w:rPr>
        <w:t>г.</w:t>
      </w:r>
      <w:r>
        <w:rPr>
          <w:spacing w:val="-9"/>
        </w:rPr>
        <w:t xml:space="preserve"> </w:t>
      </w:r>
      <w:r>
        <w:rPr>
          <w:spacing w:val="-2"/>
        </w:rPr>
        <w:t>№</w:t>
      </w:r>
      <w:r>
        <w:rPr>
          <w:spacing w:val="-6"/>
        </w:rPr>
        <w:t xml:space="preserve"> </w:t>
      </w:r>
      <w:r>
        <w:rPr>
          <w:spacing w:val="-5"/>
        </w:rPr>
        <w:t>176</w:t>
      </w:r>
    </w:p>
    <w:p w:rsidR="00F466F8" w:rsidRDefault="00F466F8">
      <w:pPr>
        <w:pStyle w:val="BodyText"/>
        <w:spacing w:before="48" w:line="276" w:lineRule="auto"/>
        <w:ind w:right="327"/>
      </w:pPr>
      <w:r>
        <w:t>«Об осуществлении государственного мониторинга зерна» в 2024 году будет осуществляться государственный мониторинг. Объектом мониторинга является</w:t>
      </w:r>
      <w:r>
        <w:rPr>
          <w:spacing w:val="80"/>
        </w:rPr>
        <w:t xml:space="preserve">  </w:t>
      </w:r>
      <w:r>
        <w:t>зерно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период</w:t>
      </w:r>
      <w:r>
        <w:rPr>
          <w:spacing w:val="80"/>
        </w:rPr>
        <w:t xml:space="preserve">  </w:t>
      </w:r>
      <w:r>
        <w:t>уборки</w:t>
      </w:r>
      <w:r>
        <w:rPr>
          <w:spacing w:val="80"/>
        </w:rPr>
        <w:t xml:space="preserve">  </w:t>
      </w:r>
      <w:r>
        <w:t>урожая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месте</w:t>
      </w:r>
      <w:r>
        <w:rPr>
          <w:spacing w:val="80"/>
        </w:rPr>
        <w:t xml:space="preserve">  </w:t>
      </w:r>
      <w:r>
        <w:t xml:space="preserve">выращивания с географическим указанием, предназначенное для формирования партии зерна. </w:t>
      </w:r>
      <w:r>
        <w:rPr>
          <w:b/>
        </w:rPr>
        <w:t>В 2024 году госмониторинг осуществляется только для пшеницы</w:t>
      </w:r>
      <w:r>
        <w:t>.</w:t>
      </w:r>
    </w:p>
    <w:p w:rsidR="00F466F8" w:rsidRDefault="00F466F8">
      <w:pPr>
        <w:pStyle w:val="BodyText"/>
        <w:spacing w:line="276" w:lineRule="auto"/>
        <w:ind w:right="327" w:firstLine="709"/>
      </w:pPr>
      <w:r>
        <w:t>При</w:t>
      </w:r>
      <w:r>
        <w:rPr>
          <w:spacing w:val="80"/>
        </w:rPr>
        <w:t xml:space="preserve">  </w:t>
      </w:r>
      <w:r>
        <w:t>этом,</w:t>
      </w:r>
      <w:r>
        <w:rPr>
          <w:spacing w:val="80"/>
        </w:rPr>
        <w:t xml:space="preserve">  </w:t>
      </w:r>
      <w:r>
        <w:t>информация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результатах</w:t>
      </w:r>
      <w:r>
        <w:rPr>
          <w:spacing w:val="80"/>
        </w:rPr>
        <w:t xml:space="preserve">  </w:t>
      </w:r>
      <w:r>
        <w:t>мониторинга</w:t>
      </w:r>
      <w:r>
        <w:rPr>
          <w:spacing w:val="80"/>
        </w:rPr>
        <w:t xml:space="preserve">  </w:t>
      </w:r>
      <w:r>
        <w:t>вносится в федеральную государственную информационную систему прослеживаемости</w:t>
      </w:r>
      <w:r>
        <w:rPr>
          <w:spacing w:val="49"/>
          <w:w w:val="150"/>
        </w:rPr>
        <w:t xml:space="preserve"> </w:t>
      </w:r>
      <w:r>
        <w:t>зерна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продуктов</w:t>
      </w:r>
      <w:r>
        <w:rPr>
          <w:spacing w:val="49"/>
          <w:w w:val="150"/>
        </w:rPr>
        <w:t xml:space="preserve"> </w:t>
      </w:r>
      <w:r>
        <w:t>переработки</w:t>
      </w:r>
      <w:r>
        <w:rPr>
          <w:spacing w:val="49"/>
          <w:w w:val="150"/>
        </w:rPr>
        <w:t xml:space="preserve"> </w:t>
      </w:r>
      <w:r>
        <w:t>зерна</w:t>
      </w:r>
      <w:r>
        <w:rPr>
          <w:spacing w:val="49"/>
          <w:w w:val="150"/>
        </w:rPr>
        <w:t xml:space="preserve"> </w:t>
      </w:r>
      <w:r>
        <w:t>(далее</w:t>
      </w:r>
      <w:r>
        <w:rPr>
          <w:spacing w:val="49"/>
          <w:w w:val="150"/>
        </w:rPr>
        <w:t xml:space="preserve"> </w:t>
      </w:r>
      <w:r>
        <w:t>–</w:t>
      </w:r>
      <w:r>
        <w:rPr>
          <w:spacing w:val="49"/>
          <w:w w:val="150"/>
        </w:rPr>
        <w:t xml:space="preserve"> </w:t>
      </w:r>
      <w:r>
        <w:rPr>
          <w:spacing w:val="-4"/>
        </w:rPr>
        <w:t>ФГИС</w:t>
      </w:r>
    </w:p>
    <w:p w:rsidR="00F466F8" w:rsidRDefault="00F466F8">
      <w:pPr>
        <w:pStyle w:val="BodyText"/>
        <w:spacing w:line="276" w:lineRule="auto"/>
        <w:ind w:right="327"/>
      </w:pPr>
      <w:r>
        <w:t xml:space="preserve">«Зерно»). Напоминаем, что анализ потребительских свойств зерна </w:t>
      </w:r>
      <w:r>
        <w:rPr>
          <w:spacing w:val="-2"/>
        </w:rPr>
        <w:t>бесплатный.</w:t>
      </w:r>
    </w:p>
    <w:p w:rsidR="00F466F8" w:rsidRDefault="00F466F8">
      <w:pPr>
        <w:pStyle w:val="BodyText"/>
        <w:spacing w:line="276" w:lineRule="auto"/>
        <w:ind w:right="327" w:firstLine="709"/>
      </w:pPr>
      <w:r>
        <w:t>Следует отметить, что с 01 июля 2022 года регистрация сельхозтоваропроизводителей и внесение информации в ФГИС «Зерно» является обязательным.</w:t>
      </w:r>
    </w:p>
    <w:p w:rsidR="00F466F8" w:rsidRDefault="00F466F8">
      <w:pPr>
        <w:pStyle w:val="BodyText"/>
        <w:spacing w:line="276" w:lineRule="auto"/>
        <w:ind w:right="326" w:firstLine="709"/>
      </w:pPr>
      <w:r>
        <w:t>Мониторинг осуществляется в целях предоставления сельскохозяйственным</w:t>
      </w:r>
      <w:r>
        <w:rPr>
          <w:spacing w:val="80"/>
        </w:rPr>
        <w:t xml:space="preserve">   </w:t>
      </w:r>
      <w:r>
        <w:t>товаропроизводителям</w:t>
      </w:r>
      <w:r>
        <w:rPr>
          <w:spacing w:val="80"/>
        </w:rPr>
        <w:t xml:space="preserve">   </w:t>
      </w:r>
      <w:r>
        <w:t>достоверных</w:t>
      </w:r>
      <w:r>
        <w:rPr>
          <w:spacing w:val="80"/>
        </w:rPr>
        <w:t xml:space="preserve">   </w:t>
      </w:r>
      <w:r>
        <w:t>данных о потребительских свойствах зерна в месте его выращивания и обеспечения этой информацией органов государственной власти.</w:t>
      </w:r>
    </w:p>
    <w:p w:rsidR="00F466F8" w:rsidRDefault="00F466F8">
      <w:pPr>
        <w:pStyle w:val="BodyText"/>
        <w:spacing w:line="276" w:lineRule="auto"/>
        <w:ind w:right="327" w:firstLine="709"/>
      </w:pPr>
      <w:r>
        <w:t>Обращаем Ваше внимание, что согласно приказу, Минсельхоза России от 08.09.2021 г. № 611 «Об утверждении перечня потребительских свойств зерна, произведенного на территории Российской Федерации, в целях проведения государственного мониторинга зерна» госмониторинг зерна представляет собой систему анализа и оценки объема и потребительских свойств зерна.</w:t>
      </w:r>
    </w:p>
    <w:p w:rsidR="00F466F8" w:rsidRDefault="00F466F8">
      <w:pPr>
        <w:pStyle w:val="BodyText"/>
        <w:spacing w:line="276" w:lineRule="auto"/>
        <w:ind w:right="327" w:firstLine="709"/>
      </w:pPr>
      <w:r>
        <w:t>На</w:t>
      </w:r>
      <w:r>
        <w:rPr>
          <w:spacing w:val="-18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Краснодарского</w:t>
      </w:r>
      <w:r>
        <w:rPr>
          <w:spacing w:val="-18"/>
        </w:rPr>
        <w:t xml:space="preserve"> </w:t>
      </w:r>
      <w:r>
        <w:t>края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Республики</w:t>
      </w:r>
      <w:r>
        <w:rPr>
          <w:spacing w:val="-17"/>
        </w:rPr>
        <w:t xml:space="preserve"> </w:t>
      </w:r>
      <w:r>
        <w:t>Адыгея</w:t>
      </w:r>
      <w:r>
        <w:rPr>
          <w:spacing w:val="-18"/>
        </w:rPr>
        <w:t xml:space="preserve"> </w:t>
      </w:r>
      <w:r>
        <w:t>осуществлять госмониторинг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Новороссийский</w:t>
      </w:r>
      <w:r>
        <w:rPr>
          <w:spacing w:val="-6"/>
        </w:rPr>
        <w:t xml:space="preserve"> </w:t>
      </w:r>
      <w:r>
        <w:t>филиал</w:t>
      </w:r>
      <w:r>
        <w:rPr>
          <w:spacing w:val="-6"/>
        </w:rPr>
        <w:t xml:space="preserve"> </w:t>
      </w:r>
      <w:r>
        <w:t>ФГБУ</w:t>
      </w:r>
      <w:r>
        <w:rPr>
          <w:spacing w:val="-6"/>
        </w:rPr>
        <w:t xml:space="preserve"> </w:t>
      </w:r>
      <w:r>
        <w:t>«Центр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 зерна»,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утвержденному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зерна</w:t>
      </w:r>
      <w:r>
        <w:rPr>
          <w:spacing w:val="40"/>
        </w:rPr>
        <w:t xml:space="preserve"> </w:t>
      </w:r>
      <w:r>
        <w:t>в 2024 году заместителем министра сельского хозяйства Российской Федерации А.В. Разиным от 06.02.2024 г. № АР – 378.</w:t>
      </w:r>
    </w:p>
    <w:p w:rsidR="00F466F8" w:rsidRDefault="00F466F8">
      <w:pPr>
        <w:pStyle w:val="BodyText"/>
        <w:spacing w:line="276" w:lineRule="auto"/>
        <w:ind w:right="327" w:firstLine="709"/>
      </w:pPr>
      <w:r>
        <w:t>Для осуществления государственного мониторинга необходимо обращаться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Новороссийский</w:t>
      </w:r>
      <w:r>
        <w:rPr>
          <w:spacing w:val="11"/>
        </w:rPr>
        <w:t xml:space="preserve"> </w:t>
      </w:r>
      <w:r>
        <w:t>филиал</w:t>
      </w:r>
      <w:r>
        <w:rPr>
          <w:spacing w:val="11"/>
        </w:rPr>
        <w:t xml:space="preserve"> </w:t>
      </w:r>
      <w:r>
        <w:t>ФГБУ</w:t>
      </w:r>
      <w:r>
        <w:rPr>
          <w:spacing w:val="10"/>
        </w:rPr>
        <w:t xml:space="preserve"> </w:t>
      </w:r>
      <w:r>
        <w:t>«Центр</w:t>
      </w:r>
      <w:r>
        <w:rPr>
          <w:spacing w:val="11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rPr>
          <w:spacing w:val="-2"/>
        </w:rPr>
        <w:t>зерна»</w:t>
      </w:r>
    </w:p>
    <w:p w:rsidR="00F466F8" w:rsidRDefault="00F466F8">
      <w:pPr>
        <w:spacing w:line="276" w:lineRule="auto"/>
        <w:sectPr w:rsidR="00F466F8">
          <w:type w:val="continuous"/>
          <w:pgSz w:w="11910" w:h="16840"/>
          <w:pgMar w:top="1040" w:right="520" w:bottom="280" w:left="560" w:header="720" w:footer="720" w:gutter="0"/>
          <w:cols w:space="720"/>
        </w:sectPr>
      </w:pPr>
    </w:p>
    <w:p w:rsidR="00F466F8" w:rsidRDefault="00F466F8">
      <w:pPr>
        <w:pStyle w:val="BodyText"/>
        <w:tabs>
          <w:tab w:val="left" w:pos="1810"/>
          <w:tab w:val="left" w:pos="2984"/>
          <w:tab w:val="left" w:pos="3549"/>
          <w:tab w:val="left" w:pos="5270"/>
          <w:tab w:val="left" w:pos="5999"/>
          <w:tab w:val="left" w:pos="7296"/>
          <w:tab w:val="left" w:pos="7885"/>
          <w:tab w:val="left" w:pos="9740"/>
        </w:tabs>
        <w:spacing w:before="76"/>
        <w:jc w:val="left"/>
      </w:pPr>
      <w:r>
        <w:rPr>
          <w:spacing w:val="-5"/>
        </w:rPr>
        <w:t>по</w:t>
      </w:r>
      <w:r>
        <w:tab/>
      </w:r>
      <w:r>
        <w:rPr>
          <w:spacing w:val="-2"/>
        </w:rPr>
        <w:t>адресу</w:t>
      </w:r>
      <w: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Краснодар,</w:t>
      </w:r>
      <w:r>
        <w:tab/>
      </w:r>
      <w:r>
        <w:rPr>
          <w:spacing w:val="-5"/>
        </w:rPr>
        <w:t>ул.</w:t>
      </w:r>
      <w:r>
        <w:tab/>
      </w:r>
      <w:r>
        <w:rPr>
          <w:spacing w:val="-2"/>
        </w:rPr>
        <w:t>Серова,</w:t>
      </w:r>
      <w:r>
        <w:tab/>
      </w:r>
      <w:r>
        <w:rPr>
          <w:spacing w:val="-5"/>
        </w:rPr>
        <w:t>6,</w:t>
      </w:r>
      <w:r>
        <w:tab/>
      </w:r>
      <w:r>
        <w:rPr>
          <w:spacing w:val="-2"/>
        </w:rPr>
        <w:t>электронная</w:t>
      </w:r>
      <w:r>
        <w:tab/>
      </w:r>
      <w:r>
        <w:rPr>
          <w:spacing w:val="-2"/>
        </w:rPr>
        <w:t>почта:</w:t>
      </w:r>
    </w:p>
    <w:p w:rsidR="00F466F8" w:rsidRDefault="00F466F8">
      <w:pPr>
        <w:pStyle w:val="BodyText"/>
        <w:spacing w:before="48"/>
        <w:jc w:val="left"/>
      </w:pPr>
      <w:hyperlink r:id="rId5">
        <w:r>
          <w:rPr>
            <w:color w:val="0000FF"/>
            <w:u w:val="single" w:color="0000FF"/>
          </w:rPr>
          <w:t>nvrskmonitoring@fczerna.ru</w:t>
        </w:r>
      </w:hyperlink>
      <w:r>
        <w:t>,</w:t>
      </w:r>
      <w:r>
        <w:rPr>
          <w:spacing w:val="-1"/>
        </w:rPr>
        <w:t xml:space="preserve"> </w:t>
      </w:r>
      <w:r>
        <w:t>тел.8 (861) 274-46-11, +7-918-473-79-</w:t>
      </w:r>
      <w:r>
        <w:rPr>
          <w:spacing w:val="-5"/>
        </w:rPr>
        <w:t>84,</w:t>
      </w:r>
    </w:p>
    <w:p w:rsidR="00F466F8" w:rsidRDefault="00F466F8">
      <w:pPr>
        <w:pStyle w:val="BodyText"/>
        <w:spacing w:before="48" w:after="49"/>
        <w:jc w:val="left"/>
      </w:pPr>
      <w:r>
        <w:t xml:space="preserve">+7-918-383-44-31, </w:t>
      </w:r>
      <w:r>
        <w:rPr>
          <w:spacing w:val="-2"/>
        </w:rPr>
        <w:t>координаторы: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4281"/>
        <w:gridCol w:w="1843"/>
        <w:gridCol w:w="2913"/>
      </w:tblGrid>
      <w:tr w:rsidR="00F466F8" w:rsidTr="008F41A9">
        <w:trPr>
          <w:trHeight w:val="557"/>
        </w:trPr>
        <w:tc>
          <w:tcPr>
            <w:tcW w:w="1560" w:type="dxa"/>
          </w:tcPr>
          <w:p w:rsidR="00F466F8" w:rsidRPr="008F41A9" w:rsidRDefault="00F466F8" w:rsidP="008F41A9">
            <w:pPr>
              <w:pStyle w:val="TableParagraph"/>
              <w:spacing w:before="48"/>
              <w:ind w:left="383" w:right="99" w:hanging="273"/>
              <w:rPr>
                <w:b/>
                <w:sz w:val="20"/>
              </w:rPr>
            </w:pPr>
            <w:r w:rsidRPr="008F41A9">
              <w:rPr>
                <w:b/>
                <w:spacing w:val="-2"/>
                <w:sz w:val="20"/>
              </w:rPr>
              <w:t>Наименование филиала</w:t>
            </w:r>
          </w:p>
        </w:tc>
        <w:tc>
          <w:tcPr>
            <w:tcW w:w="4281" w:type="dxa"/>
          </w:tcPr>
          <w:p w:rsidR="00F466F8" w:rsidRPr="008F41A9" w:rsidRDefault="00F466F8" w:rsidP="008F41A9">
            <w:pPr>
              <w:pStyle w:val="TableParagraph"/>
              <w:spacing w:before="163"/>
              <w:jc w:val="center"/>
              <w:rPr>
                <w:b/>
                <w:sz w:val="20"/>
              </w:rPr>
            </w:pPr>
            <w:r w:rsidRPr="008F41A9">
              <w:rPr>
                <w:b/>
                <w:sz w:val="20"/>
              </w:rPr>
              <w:t xml:space="preserve">ФИО </w:t>
            </w:r>
            <w:r w:rsidRPr="008F41A9">
              <w:rPr>
                <w:b/>
                <w:spacing w:val="-2"/>
                <w:sz w:val="20"/>
              </w:rPr>
              <w:t>координатора</w:t>
            </w:r>
          </w:p>
        </w:tc>
        <w:tc>
          <w:tcPr>
            <w:tcW w:w="1843" w:type="dxa"/>
          </w:tcPr>
          <w:p w:rsidR="00F466F8" w:rsidRPr="008F41A9" w:rsidRDefault="00F466F8" w:rsidP="008F41A9">
            <w:pPr>
              <w:pStyle w:val="TableParagraph"/>
              <w:spacing w:before="48"/>
              <w:ind w:left="634" w:right="129" w:hanging="491"/>
              <w:rPr>
                <w:b/>
                <w:sz w:val="20"/>
              </w:rPr>
            </w:pPr>
            <w:r w:rsidRPr="008F41A9">
              <w:rPr>
                <w:b/>
                <w:sz w:val="20"/>
              </w:rPr>
              <w:t>Телефон</w:t>
            </w:r>
            <w:r w:rsidRPr="008F41A9">
              <w:rPr>
                <w:b/>
                <w:spacing w:val="-13"/>
                <w:sz w:val="20"/>
              </w:rPr>
              <w:t xml:space="preserve"> </w:t>
            </w:r>
            <w:r w:rsidRPr="008F41A9">
              <w:rPr>
                <w:b/>
                <w:sz w:val="20"/>
              </w:rPr>
              <w:t xml:space="preserve">горячей </w:t>
            </w:r>
            <w:r w:rsidRPr="008F41A9">
              <w:rPr>
                <w:b/>
                <w:spacing w:val="-2"/>
                <w:sz w:val="20"/>
              </w:rPr>
              <w:t>линии</w:t>
            </w:r>
          </w:p>
        </w:tc>
        <w:tc>
          <w:tcPr>
            <w:tcW w:w="2913" w:type="dxa"/>
          </w:tcPr>
          <w:p w:rsidR="00F466F8" w:rsidRPr="008F41A9" w:rsidRDefault="00F466F8" w:rsidP="008F41A9">
            <w:pPr>
              <w:pStyle w:val="TableParagraph"/>
              <w:spacing w:before="46"/>
              <w:jc w:val="center"/>
              <w:rPr>
                <w:b/>
                <w:sz w:val="20"/>
              </w:rPr>
            </w:pPr>
            <w:r w:rsidRPr="008F41A9">
              <w:rPr>
                <w:b/>
                <w:sz w:val="20"/>
              </w:rPr>
              <w:t>Адрес</w:t>
            </w:r>
            <w:r w:rsidRPr="008F41A9">
              <w:rPr>
                <w:b/>
                <w:spacing w:val="-5"/>
                <w:sz w:val="20"/>
              </w:rPr>
              <w:t xml:space="preserve"> </w:t>
            </w:r>
            <w:r w:rsidRPr="008F41A9">
              <w:rPr>
                <w:b/>
                <w:sz w:val="20"/>
              </w:rPr>
              <w:t>электронной</w:t>
            </w:r>
            <w:r w:rsidRPr="008F41A9">
              <w:rPr>
                <w:b/>
                <w:spacing w:val="-5"/>
                <w:sz w:val="20"/>
              </w:rPr>
              <w:t xml:space="preserve"> </w:t>
            </w:r>
            <w:r w:rsidRPr="008F41A9">
              <w:rPr>
                <w:b/>
                <w:spacing w:val="-2"/>
                <w:sz w:val="20"/>
              </w:rPr>
              <w:t>почты</w:t>
            </w:r>
          </w:p>
        </w:tc>
      </w:tr>
      <w:tr w:rsidR="00F466F8" w:rsidTr="008F41A9">
        <w:trPr>
          <w:trHeight w:val="299"/>
        </w:trPr>
        <w:tc>
          <w:tcPr>
            <w:tcW w:w="1560" w:type="dxa"/>
          </w:tcPr>
          <w:p w:rsidR="00F466F8" w:rsidRPr="008F41A9" w:rsidRDefault="00F466F8" w:rsidP="008F41A9">
            <w:pPr>
              <w:pStyle w:val="TableParagraph"/>
              <w:spacing w:before="35"/>
              <w:jc w:val="center"/>
              <w:rPr>
                <w:sz w:val="20"/>
              </w:rPr>
            </w:pPr>
            <w:r w:rsidRPr="008F41A9">
              <w:rPr>
                <w:spacing w:val="-10"/>
                <w:sz w:val="20"/>
              </w:rPr>
              <w:t>1</w:t>
            </w:r>
          </w:p>
        </w:tc>
        <w:tc>
          <w:tcPr>
            <w:tcW w:w="4281" w:type="dxa"/>
          </w:tcPr>
          <w:p w:rsidR="00F466F8" w:rsidRPr="008F41A9" w:rsidRDefault="00F466F8" w:rsidP="008F41A9">
            <w:pPr>
              <w:pStyle w:val="TableParagraph"/>
              <w:spacing w:before="35"/>
              <w:jc w:val="center"/>
              <w:rPr>
                <w:sz w:val="20"/>
              </w:rPr>
            </w:pPr>
            <w:r w:rsidRPr="008F41A9">
              <w:rPr>
                <w:spacing w:val="-10"/>
                <w:sz w:val="20"/>
              </w:rPr>
              <w:t>2</w:t>
            </w:r>
          </w:p>
        </w:tc>
        <w:tc>
          <w:tcPr>
            <w:tcW w:w="1843" w:type="dxa"/>
          </w:tcPr>
          <w:p w:rsidR="00F466F8" w:rsidRPr="008F41A9" w:rsidRDefault="00F466F8" w:rsidP="008F41A9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 w:rsidRPr="008F41A9">
              <w:rPr>
                <w:spacing w:val="-10"/>
                <w:sz w:val="20"/>
              </w:rPr>
              <w:t>3</w:t>
            </w:r>
          </w:p>
        </w:tc>
        <w:tc>
          <w:tcPr>
            <w:tcW w:w="2913" w:type="dxa"/>
          </w:tcPr>
          <w:p w:rsidR="00F466F8" w:rsidRPr="008F41A9" w:rsidRDefault="00F466F8" w:rsidP="008F41A9">
            <w:pPr>
              <w:pStyle w:val="TableParagraph"/>
              <w:spacing w:before="35"/>
              <w:jc w:val="center"/>
              <w:rPr>
                <w:sz w:val="20"/>
              </w:rPr>
            </w:pPr>
            <w:r w:rsidRPr="008F41A9">
              <w:rPr>
                <w:spacing w:val="-10"/>
                <w:sz w:val="20"/>
              </w:rPr>
              <w:t>4</w:t>
            </w:r>
          </w:p>
        </w:tc>
      </w:tr>
      <w:tr w:rsidR="00F466F8" w:rsidTr="008F41A9">
        <w:trPr>
          <w:trHeight w:val="827"/>
        </w:trPr>
        <w:tc>
          <w:tcPr>
            <w:tcW w:w="1560" w:type="dxa"/>
            <w:vMerge w:val="restart"/>
            <w:textDirection w:val="btLr"/>
          </w:tcPr>
          <w:p w:rsidR="00F466F8" w:rsidRPr="008F41A9" w:rsidRDefault="00F466F8" w:rsidP="008F41A9">
            <w:pPr>
              <w:pStyle w:val="TableParagraph"/>
              <w:spacing w:before="228"/>
              <w:ind w:left="0"/>
              <w:rPr>
                <w:sz w:val="24"/>
              </w:rPr>
            </w:pPr>
          </w:p>
          <w:p w:rsidR="00F466F8" w:rsidRPr="008F41A9" w:rsidRDefault="00F466F8" w:rsidP="008F41A9">
            <w:pPr>
              <w:pStyle w:val="TableParagraph"/>
              <w:ind w:left="174" w:right="172" w:firstLine="690"/>
              <w:rPr>
                <w:sz w:val="24"/>
              </w:rPr>
            </w:pPr>
            <w:r w:rsidRPr="008F41A9">
              <w:rPr>
                <w:sz w:val="24"/>
              </w:rPr>
              <w:t>Новороссийский филиал</w:t>
            </w:r>
            <w:r w:rsidRPr="008F41A9">
              <w:rPr>
                <w:spacing w:val="40"/>
                <w:sz w:val="24"/>
              </w:rPr>
              <w:t xml:space="preserve"> </w:t>
            </w:r>
            <w:r w:rsidRPr="008F41A9">
              <w:rPr>
                <w:sz w:val="24"/>
              </w:rPr>
              <w:t>ФГБУ</w:t>
            </w:r>
            <w:r w:rsidRPr="008F41A9">
              <w:rPr>
                <w:spacing w:val="-11"/>
                <w:sz w:val="24"/>
              </w:rPr>
              <w:t xml:space="preserve"> </w:t>
            </w:r>
            <w:r w:rsidRPr="008F41A9">
              <w:rPr>
                <w:sz w:val="24"/>
              </w:rPr>
              <w:t>«Центр</w:t>
            </w:r>
            <w:r w:rsidRPr="008F41A9">
              <w:rPr>
                <w:spacing w:val="-11"/>
                <w:sz w:val="24"/>
              </w:rPr>
              <w:t xml:space="preserve"> </w:t>
            </w:r>
            <w:r w:rsidRPr="008F41A9">
              <w:rPr>
                <w:sz w:val="24"/>
              </w:rPr>
              <w:t>оценки</w:t>
            </w:r>
            <w:r w:rsidRPr="008F41A9">
              <w:rPr>
                <w:spacing w:val="-12"/>
                <w:sz w:val="24"/>
              </w:rPr>
              <w:t xml:space="preserve"> </w:t>
            </w:r>
            <w:r w:rsidRPr="008F41A9">
              <w:rPr>
                <w:sz w:val="24"/>
              </w:rPr>
              <w:t>качества</w:t>
            </w:r>
            <w:r w:rsidRPr="008F41A9">
              <w:rPr>
                <w:spacing w:val="-11"/>
                <w:sz w:val="24"/>
              </w:rPr>
              <w:t xml:space="preserve"> </w:t>
            </w:r>
            <w:r w:rsidRPr="008F41A9">
              <w:rPr>
                <w:sz w:val="24"/>
              </w:rPr>
              <w:t>зерна»</w:t>
            </w:r>
          </w:p>
        </w:tc>
        <w:tc>
          <w:tcPr>
            <w:tcW w:w="4281" w:type="dxa"/>
          </w:tcPr>
          <w:p w:rsidR="00F466F8" w:rsidRPr="008F41A9" w:rsidRDefault="00F466F8" w:rsidP="008F41A9">
            <w:pPr>
              <w:pStyle w:val="TableParagraph"/>
              <w:spacing w:line="270" w:lineRule="atLeast"/>
              <w:ind w:left="108" w:right="7"/>
              <w:rPr>
                <w:sz w:val="24"/>
              </w:rPr>
            </w:pPr>
            <w:r w:rsidRPr="008F41A9">
              <w:rPr>
                <w:sz w:val="24"/>
              </w:rPr>
              <w:t>Технический директор органа инспекции Проворченко Денис Александрович</w:t>
            </w:r>
            <w:r w:rsidRPr="008F41A9">
              <w:rPr>
                <w:spacing w:val="-15"/>
                <w:sz w:val="24"/>
              </w:rPr>
              <w:t xml:space="preserve"> </w:t>
            </w:r>
            <w:r w:rsidRPr="008F41A9">
              <w:rPr>
                <w:sz w:val="24"/>
              </w:rPr>
              <w:t>(г.</w:t>
            </w:r>
            <w:r w:rsidRPr="008F41A9">
              <w:rPr>
                <w:spacing w:val="-15"/>
                <w:sz w:val="24"/>
              </w:rPr>
              <w:t xml:space="preserve"> </w:t>
            </w:r>
            <w:r w:rsidRPr="008F41A9">
              <w:rPr>
                <w:sz w:val="24"/>
              </w:rPr>
              <w:t>Новороссийск)</w:t>
            </w:r>
          </w:p>
        </w:tc>
        <w:tc>
          <w:tcPr>
            <w:tcW w:w="1843" w:type="dxa"/>
          </w:tcPr>
          <w:p w:rsidR="00F466F8" w:rsidRPr="008F41A9" w:rsidRDefault="00F466F8" w:rsidP="008F41A9">
            <w:pPr>
              <w:pStyle w:val="TableParagraph"/>
              <w:spacing w:before="181"/>
              <w:ind w:left="107"/>
              <w:rPr>
                <w:sz w:val="20"/>
              </w:rPr>
            </w:pPr>
            <w:r w:rsidRPr="008F41A9">
              <w:rPr>
                <w:sz w:val="20"/>
              </w:rPr>
              <w:t>8(861)761-10-</w:t>
            </w:r>
            <w:r w:rsidRPr="008F41A9">
              <w:rPr>
                <w:spacing w:val="-5"/>
                <w:sz w:val="20"/>
              </w:rPr>
              <w:t>56</w:t>
            </w:r>
          </w:p>
        </w:tc>
        <w:tc>
          <w:tcPr>
            <w:tcW w:w="2913" w:type="dxa"/>
          </w:tcPr>
          <w:p w:rsidR="00F466F8" w:rsidRPr="008F41A9" w:rsidRDefault="00F466F8" w:rsidP="008F41A9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:rsidR="00F466F8" w:rsidRPr="008F41A9" w:rsidRDefault="00F466F8" w:rsidP="008F41A9">
            <w:pPr>
              <w:pStyle w:val="TableParagraph"/>
              <w:jc w:val="center"/>
              <w:rPr>
                <w:sz w:val="20"/>
              </w:rPr>
            </w:pPr>
            <w:hyperlink r:id="rId6">
              <w:r w:rsidRPr="008F41A9">
                <w:rPr>
                  <w:color w:val="0463C1"/>
                  <w:spacing w:val="-2"/>
                  <w:sz w:val="20"/>
                  <w:u w:val="single" w:color="0463C1"/>
                </w:rPr>
                <w:t>nvrskmonitoring@fczerna.ru</w:t>
              </w:r>
            </w:hyperlink>
          </w:p>
        </w:tc>
      </w:tr>
      <w:tr w:rsidR="00F466F8" w:rsidTr="008F41A9">
        <w:trPr>
          <w:trHeight w:val="911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F466F8" w:rsidRPr="008F41A9" w:rsidRDefault="00F466F8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</w:tcPr>
          <w:p w:rsidR="00F466F8" w:rsidRPr="008F41A9" w:rsidRDefault="00F466F8" w:rsidP="008F41A9">
            <w:pPr>
              <w:pStyle w:val="TableParagraph"/>
              <w:spacing w:before="64" w:line="270" w:lineRule="atLeast"/>
              <w:ind w:left="108" w:right="7"/>
              <w:rPr>
                <w:sz w:val="24"/>
              </w:rPr>
            </w:pPr>
            <w:r w:rsidRPr="008F41A9">
              <w:rPr>
                <w:sz w:val="24"/>
              </w:rPr>
              <w:t>Заместитель технического директора органа</w:t>
            </w:r>
            <w:r w:rsidRPr="008F41A9">
              <w:rPr>
                <w:spacing w:val="-13"/>
                <w:sz w:val="24"/>
              </w:rPr>
              <w:t xml:space="preserve"> </w:t>
            </w:r>
            <w:r w:rsidRPr="008F41A9">
              <w:rPr>
                <w:sz w:val="24"/>
              </w:rPr>
              <w:t>инспекции</w:t>
            </w:r>
            <w:r w:rsidRPr="008F41A9">
              <w:rPr>
                <w:spacing w:val="-13"/>
                <w:sz w:val="24"/>
              </w:rPr>
              <w:t xml:space="preserve"> </w:t>
            </w:r>
            <w:r w:rsidRPr="008F41A9">
              <w:rPr>
                <w:sz w:val="24"/>
              </w:rPr>
              <w:t>Щегловский</w:t>
            </w:r>
            <w:r w:rsidRPr="008F41A9">
              <w:rPr>
                <w:spacing w:val="-13"/>
                <w:sz w:val="24"/>
              </w:rPr>
              <w:t xml:space="preserve"> </w:t>
            </w:r>
            <w:r w:rsidRPr="008F41A9">
              <w:rPr>
                <w:sz w:val="24"/>
              </w:rPr>
              <w:t>Артём Петрович (г. Краснодар)</w:t>
            </w:r>
          </w:p>
        </w:tc>
        <w:tc>
          <w:tcPr>
            <w:tcW w:w="1843" w:type="dxa"/>
          </w:tcPr>
          <w:p w:rsidR="00F466F8" w:rsidRPr="008F41A9" w:rsidRDefault="00F466F8" w:rsidP="008F41A9">
            <w:pPr>
              <w:pStyle w:val="TableParagraph"/>
              <w:spacing w:before="59"/>
              <w:ind w:left="107"/>
              <w:rPr>
                <w:sz w:val="20"/>
              </w:rPr>
            </w:pPr>
            <w:r w:rsidRPr="008F41A9">
              <w:rPr>
                <w:sz w:val="20"/>
              </w:rPr>
              <w:t>8 (861) 274-46-</w:t>
            </w:r>
            <w:r w:rsidRPr="008F41A9">
              <w:rPr>
                <w:spacing w:val="-5"/>
                <w:sz w:val="20"/>
              </w:rPr>
              <w:t>11,</w:t>
            </w:r>
          </w:p>
          <w:p w:rsidR="00F466F8" w:rsidRPr="008F41A9" w:rsidRDefault="00F466F8" w:rsidP="008F41A9">
            <w:pPr>
              <w:pStyle w:val="TableParagraph"/>
              <w:spacing w:before="34"/>
              <w:ind w:left="107"/>
              <w:rPr>
                <w:sz w:val="20"/>
              </w:rPr>
            </w:pPr>
            <w:r w:rsidRPr="008F41A9">
              <w:rPr>
                <w:sz w:val="20"/>
              </w:rPr>
              <w:t>+7-918-473-79-</w:t>
            </w:r>
            <w:r w:rsidRPr="008F41A9">
              <w:rPr>
                <w:spacing w:val="-5"/>
                <w:sz w:val="20"/>
              </w:rPr>
              <w:t>84,</w:t>
            </w:r>
          </w:p>
          <w:p w:rsidR="00F466F8" w:rsidRPr="008F41A9" w:rsidRDefault="00F466F8" w:rsidP="008F41A9">
            <w:pPr>
              <w:pStyle w:val="TableParagraph"/>
              <w:spacing w:before="35"/>
              <w:ind w:left="107"/>
              <w:rPr>
                <w:sz w:val="20"/>
              </w:rPr>
            </w:pPr>
            <w:r w:rsidRPr="008F41A9">
              <w:rPr>
                <w:sz w:val="20"/>
              </w:rPr>
              <w:t>+7-918-383-44-</w:t>
            </w:r>
            <w:r w:rsidRPr="008F41A9">
              <w:rPr>
                <w:spacing w:val="-5"/>
                <w:sz w:val="20"/>
              </w:rPr>
              <w:t>31</w:t>
            </w:r>
          </w:p>
        </w:tc>
        <w:tc>
          <w:tcPr>
            <w:tcW w:w="2913" w:type="dxa"/>
          </w:tcPr>
          <w:p w:rsidR="00F466F8" w:rsidRPr="008F41A9" w:rsidRDefault="00F466F8" w:rsidP="008F41A9">
            <w:pPr>
              <w:pStyle w:val="TableParagraph"/>
              <w:spacing w:before="111"/>
              <w:ind w:left="0"/>
              <w:rPr>
                <w:sz w:val="20"/>
              </w:rPr>
            </w:pPr>
          </w:p>
          <w:p w:rsidR="00F466F8" w:rsidRPr="008F41A9" w:rsidRDefault="00F466F8" w:rsidP="008F41A9">
            <w:pPr>
              <w:pStyle w:val="TableParagraph"/>
              <w:jc w:val="center"/>
              <w:rPr>
                <w:sz w:val="20"/>
              </w:rPr>
            </w:pPr>
            <w:hyperlink r:id="rId7">
              <w:r w:rsidRPr="008F41A9">
                <w:rPr>
                  <w:color w:val="0463C1"/>
                  <w:spacing w:val="-2"/>
                  <w:sz w:val="20"/>
                  <w:u w:val="single" w:color="0463C1"/>
                </w:rPr>
                <w:t>nvrskmonitoring@fczerna.ru</w:t>
              </w:r>
            </w:hyperlink>
          </w:p>
        </w:tc>
      </w:tr>
      <w:tr w:rsidR="00F466F8" w:rsidTr="008F41A9">
        <w:trPr>
          <w:trHeight w:val="82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F466F8" w:rsidRPr="008F41A9" w:rsidRDefault="00F466F8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</w:tcPr>
          <w:p w:rsidR="00F466F8" w:rsidRPr="008F41A9" w:rsidRDefault="00F466F8" w:rsidP="008F41A9">
            <w:pPr>
              <w:pStyle w:val="TableParagraph"/>
              <w:spacing w:line="270" w:lineRule="atLeast"/>
              <w:ind w:left="108" w:right="7"/>
              <w:rPr>
                <w:sz w:val="24"/>
              </w:rPr>
            </w:pPr>
            <w:r w:rsidRPr="008F41A9">
              <w:rPr>
                <w:sz w:val="24"/>
              </w:rPr>
              <w:t>Заместитель</w:t>
            </w:r>
            <w:r w:rsidRPr="008F41A9">
              <w:rPr>
                <w:spacing w:val="-15"/>
                <w:sz w:val="24"/>
              </w:rPr>
              <w:t xml:space="preserve"> </w:t>
            </w:r>
            <w:r w:rsidRPr="008F41A9">
              <w:rPr>
                <w:sz w:val="24"/>
              </w:rPr>
              <w:t>технического</w:t>
            </w:r>
            <w:r w:rsidRPr="008F41A9">
              <w:rPr>
                <w:spacing w:val="-15"/>
                <w:sz w:val="24"/>
              </w:rPr>
              <w:t xml:space="preserve"> </w:t>
            </w:r>
            <w:r w:rsidRPr="008F41A9">
              <w:rPr>
                <w:sz w:val="24"/>
              </w:rPr>
              <w:t>директора органа инспекции Моисеев Сергей Николаевич (г. Ейск)</w:t>
            </w:r>
          </w:p>
        </w:tc>
        <w:tc>
          <w:tcPr>
            <w:tcW w:w="1843" w:type="dxa"/>
          </w:tcPr>
          <w:p w:rsidR="00F466F8" w:rsidRPr="008F41A9" w:rsidRDefault="00F466F8" w:rsidP="008F41A9">
            <w:pPr>
              <w:pStyle w:val="TableParagraph"/>
              <w:spacing w:before="181"/>
              <w:ind w:left="107"/>
              <w:rPr>
                <w:sz w:val="20"/>
              </w:rPr>
            </w:pPr>
            <w:r w:rsidRPr="008F41A9">
              <w:rPr>
                <w:sz w:val="20"/>
              </w:rPr>
              <w:t>8(861)322-19-</w:t>
            </w:r>
            <w:r w:rsidRPr="008F41A9">
              <w:rPr>
                <w:spacing w:val="-5"/>
                <w:sz w:val="20"/>
              </w:rPr>
              <w:t>40</w:t>
            </w:r>
          </w:p>
        </w:tc>
        <w:tc>
          <w:tcPr>
            <w:tcW w:w="2913" w:type="dxa"/>
          </w:tcPr>
          <w:p w:rsidR="00F466F8" w:rsidRPr="008F41A9" w:rsidRDefault="00F466F8" w:rsidP="008F41A9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:rsidR="00F466F8" w:rsidRPr="008F41A9" w:rsidRDefault="00F466F8" w:rsidP="008F41A9">
            <w:pPr>
              <w:pStyle w:val="TableParagraph"/>
              <w:jc w:val="center"/>
              <w:rPr>
                <w:sz w:val="20"/>
              </w:rPr>
            </w:pPr>
            <w:hyperlink r:id="rId8">
              <w:r w:rsidRPr="008F41A9">
                <w:rPr>
                  <w:color w:val="0463C1"/>
                  <w:spacing w:val="-2"/>
                  <w:sz w:val="20"/>
                  <w:u w:val="single" w:color="0463C1"/>
                </w:rPr>
                <w:t>nvrskmonitoring@fczerna.ru</w:t>
              </w:r>
            </w:hyperlink>
          </w:p>
        </w:tc>
      </w:tr>
      <w:tr w:rsidR="00F466F8" w:rsidTr="008F41A9">
        <w:trPr>
          <w:trHeight w:val="82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F466F8" w:rsidRPr="008F41A9" w:rsidRDefault="00F466F8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</w:tcPr>
          <w:p w:rsidR="00F466F8" w:rsidRPr="008F41A9" w:rsidRDefault="00F466F8" w:rsidP="008F41A9">
            <w:pPr>
              <w:pStyle w:val="TableParagraph"/>
              <w:spacing w:line="270" w:lineRule="atLeast"/>
              <w:ind w:left="108" w:right="7"/>
              <w:rPr>
                <w:sz w:val="24"/>
              </w:rPr>
            </w:pPr>
            <w:r w:rsidRPr="008F41A9">
              <w:rPr>
                <w:sz w:val="24"/>
              </w:rPr>
              <w:t>Заместитель</w:t>
            </w:r>
            <w:r w:rsidRPr="008F41A9">
              <w:rPr>
                <w:spacing w:val="-15"/>
                <w:sz w:val="24"/>
              </w:rPr>
              <w:t xml:space="preserve"> </w:t>
            </w:r>
            <w:r w:rsidRPr="008F41A9">
              <w:rPr>
                <w:sz w:val="24"/>
              </w:rPr>
              <w:t>технического</w:t>
            </w:r>
            <w:r w:rsidRPr="008F41A9">
              <w:rPr>
                <w:spacing w:val="-15"/>
                <w:sz w:val="24"/>
              </w:rPr>
              <w:t xml:space="preserve"> </w:t>
            </w:r>
            <w:r w:rsidRPr="008F41A9">
              <w:rPr>
                <w:sz w:val="24"/>
              </w:rPr>
              <w:t>директора органа инспекции Елтышев Леонид Вячеславович (ст. Тамань)</w:t>
            </w:r>
          </w:p>
        </w:tc>
        <w:tc>
          <w:tcPr>
            <w:tcW w:w="1843" w:type="dxa"/>
          </w:tcPr>
          <w:p w:rsidR="00F466F8" w:rsidRPr="008F41A9" w:rsidRDefault="00F466F8" w:rsidP="008F41A9">
            <w:pPr>
              <w:pStyle w:val="TableParagraph"/>
              <w:spacing w:before="181"/>
              <w:ind w:left="107"/>
              <w:rPr>
                <w:sz w:val="20"/>
              </w:rPr>
            </w:pPr>
            <w:r w:rsidRPr="008F41A9">
              <w:rPr>
                <w:sz w:val="20"/>
              </w:rPr>
              <w:t>8(86145) 31-21-</w:t>
            </w:r>
            <w:r w:rsidRPr="008F41A9">
              <w:rPr>
                <w:spacing w:val="-10"/>
                <w:sz w:val="20"/>
              </w:rPr>
              <w:t>3</w:t>
            </w:r>
          </w:p>
        </w:tc>
        <w:tc>
          <w:tcPr>
            <w:tcW w:w="2913" w:type="dxa"/>
          </w:tcPr>
          <w:p w:rsidR="00F466F8" w:rsidRPr="008F41A9" w:rsidRDefault="00F466F8" w:rsidP="008F41A9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:rsidR="00F466F8" w:rsidRPr="008F41A9" w:rsidRDefault="00F466F8" w:rsidP="008F41A9">
            <w:pPr>
              <w:pStyle w:val="TableParagraph"/>
              <w:jc w:val="center"/>
              <w:rPr>
                <w:sz w:val="20"/>
              </w:rPr>
            </w:pPr>
            <w:hyperlink r:id="rId9">
              <w:r w:rsidRPr="008F41A9">
                <w:rPr>
                  <w:color w:val="0463C1"/>
                  <w:spacing w:val="-2"/>
                  <w:sz w:val="20"/>
                  <w:u w:val="single" w:color="0463C1"/>
                </w:rPr>
                <w:t>nvrskmonitoring@fczerna.ru</w:t>
              </w:r>
            </w:hyperlink>
          </w:p>
        </w:tc>
      </w:tr>
      <w:tr w:rsidR="00F466F8" w:rsidTr="008F41A9">
        <w:trPr>
          <w:trHeight w:val="827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F466F8" w:rsidRPr="008F41A9" w:rsidRDefault="00F466F8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</w:tcPr>
          <w:p w:rsidR="00F466F8" w:rsidRPr="008F41A9" w:rsidRDefault="00F466F8" w:rsidP="008F41A9">
            <w:pPr>
              <w:pStyle w:val="TableParagraph"/>
              <w:ind w:left="108" w:right="7"/>
              <w:rPr>
                <w:sz w:val="24"/>
              </w:rPr>
            </w:pPr>
            <w:r w:rsidRPr="008F41A9">
              <w:rPr>
                <w:sz w:val="24"/>
              </w:rPr>
              <w:t>Заместитель</w:t>
            </w:r>
            <w:r w:rsidRPr="008F41A9">
              <w:rPr>
                <w:spacing w:val="-15"/>
                <w:sz w:val="24"/>
              </w:rPr>
              <w:t xml:space="preserve"> </w:t>
            </w:r>
            <w:r w:rsidRPr="008F41A9">
              <w:rPr>
                <w:sz w:val="24"/>
              </w:rPr>
              <w:t>технического</w:t>
            </w:r>
            <w:r w:rsidRPr="008F41A9">
              <w:rPr>
                <w:spacing w:val="-15"/>
                <w:sz w:val="24"/>
              </w:rPr>
              <w:t xml:space="preserve"> </w:t>
            </w:r>
            <w:r w:rsidRPr="008F41A9">
              <w:rPr>
                <w:sz w:val="24"/>
              </w:rPr>
              <w:t>директора органа инспекции</w:t>
            </w:r>
          </w:p>
          <w:p w:rsidR="00F466F8" w:rsidRPr="008F41A9" w:rsidRDefault="00F466F8" w:rsidP="008F41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F41A9">
              <w:rPr>
                <w:sz w:val="24"/>
              </w:rPr>
              <w:t>Янкина</w:t>
            </w:r>
            <w:r w:rsidRPr="008F41A9">
              <w:rPr>
                <w:spacing w:val="-1"/>
                <w:sz w:val="24"/>
              </w:rPr>
              <w:t xml:space="preserve"> </w:t>
            </w:r>
            <w:r w:rsidRPr="008F41A9">
              <w:rPr>
                <w:sz w:val="24"/>
              </w:rPr>
              <w:t>Нина Ивановна</w:t>
            </w:r>
            <w:r w:rsidRPr="008F41A9">
              <w:rPr>
                <w:spacing w:val="-1"/>
                <w:sz w:val="24"/>
              </w:rPr>
              <w:t xml:space="preserve"> </w:t>
            </w:r>
            <w:r w:rsidRPr="008F41A9">
              <w:rPr>
                <w:sz w:val="24"/>
              </w:rPr>
              <w:t xml:space="preserve">(г. </w:t>
            </w:r>
            <w:r w:rsidRPr="008F41A9">
              <w:rPr>
                <w:spacing w:val="-2"/>
                <w:sz w:val="24"/>
              </w:rPr>
              <w:t>Туапсе)</w:t>
            </w:r>
          </w:p>
        </w:tc>
        <w:tc>
          <w:tcPr>
            <w:tcW w:w="1843" w:type="dxa"/>
          </w:tcPr>
          <w:p w:rsidR="00F466F8" w:rsidRPr="008F41A9" w:rsidRDefault="00F466F8" w:rsidP="008F41A9">
            <w:pPr>
              <w:pStyle w:val="TableParagraph"/>
              <w:spacing w:before="181"/>
              <w:ind w:left="107"/>
              <w:rPr>
                <w:sz w:val="20"/>
              </w:rPr>
            </w:pPr>
            <w:r w:rsidRPr="008F41A9">
              <w:rPr>
                <w:sz w:val="20"/>
              </w:rPr>
              <w:t>+7-928-459-77-</w:t>
            </w:r>
            <w:r w:rsidRPr="008F41A9">
              <w:rPr>
                <w:spacing w:val="-5"/>
                <w:sz w:val="20"/>
              </w:rPr>
              <w:t>51</w:t>
            </w:r>
          </w:p>
        </w:tc>
        <w:tc>
          <w:tcPr>
            <w:tcW w:w="2913" w:type="dxa"/>
          </w:tcPr>
          <w:p w:rsidR="00F466F8" w:rsidRPr="008F41A9" w:rsidRDefault="00F466F8" w:rsidP="008F41A9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:rsidR="00F466F8" w:rsidRPr="008F41A9" w:rsidRDefault="00F466F8" w:rsidP="008F41A9">
            <w:pPr>
              <w:pStyle w:val="TableParagraph"/>
              <w:jc w:val="center"/>
              <w:rPr>
                <w:sz w:val="20"/>
              </w:rPr>
            </w:pPr>
            <w:hyperlink r:id="rId10">
              <w:r w:rsidRPr="008F41A9">
                <w:rPr>
                  <w:color w:val="0463C1"/>
                  <w:spacing w:val="-2"/>
                  <w:sz w:val="20"/>
                  <w:u w:val="single" w:color="0463C1"/>
                </w:rPr>
                <w:t>nvrskmonitoring@fczerna.ru</w:t>
              </w:r>
            </w:hyperlink>
          </w:p>
        </w:tc>
      </w:tr>
    </w:tbl>
    <w:p w:rsidR="00F466F8" w:rsidRDefault="00F466F8">
      <w:pPr>
        <w:pStyle w:val="BodyText"/>
        <w:spacing w:before="136"/>
        <w:ind w:left="0"/>
        <w:jc w:val="left"/>
      </w:pPr>
    </w:p>
    <w:p w:rsidR="00F466F8" w:rsidRDefault="00F466F8">
      <w:pPr>
        <w:ind w:left="1141"/>
        <w:rPr>
          <w:sz w:val="24"/>
        </w:rPr>
      </w:pPr>
      <w:r>
        <w:rPr>
          <w:sz w:val="24"/>
        </w:rPr>
        <w:t>Новороссийский</w:t>
      </w:r>
      <w:r>
        <w:rPr>
          <w:spacing w:val="40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40"/>
          <w:sz w:val="24"/>
        </w:rPr>
        <w:t xml:space="preserve"> </w:t>
      </w:r>
      <w:r>
        <w:rPr>
          <w:sz w:val="24"/>
        </w:rPr>
        <w:t>ФГБУ</w:t>
      </w:r>
      <w:r>
        <w:rPr>
          <w:spacing w:val="40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зерна»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полный спектр услуг:</w:t>
      </w:r>
    </w:p>
    <w:p w:rsidR="00F466F8" w:rsidRDefault="00F466F8">
      <w:pPr>
        <w:pStyle w:val="ListParagraph"/>
        <w:numPr>
          <w:ilvl w:val="0"/>
          <w:numId w:val="1"/>
        </w:numPr>
        <w:tabs>
          <w:tab w:val="left" w:pos="1860"/>
        </w:tabs>
        <w:spacing w:line="294" w:lineRule="exact"/>
        <w:ind w:left="1860" w:hanging="359"/>
        <w:rPr>
          <w:sz w:val="24"/>
        </w:rPr>
      </w:pPr>
      <w:r>
        <w:rPr>
          <w:sz w:val="24"/>
        </w:rPr>
        <w:t>Исследования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2"/>
          <w:sz w:val="24"/>
        </w:rPr>
        <w:t>декларирования.</w:t>
      </w:r>
    </w:p>
    <w:p w:rsidR="00F466F8" w:rsidRDefault="00F466F8">
      <w:pPr>
        <w:pStyle w:val="ListParagraph"/>
        <w:numPr>
          <w:ilvl w:val="0"/>
          <w:numId w:val="1"/>
        </w:numPr>
        <w:tabs>
          <w:tab w:val="left" w:pos="1860"/>
        </w:tabs>
        <w:ind w:left="1860" w:hanging="359"/>
        <w:rPr>
          <w:sz w:val="24"/>
        </w:rPr>
      </w:pP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(клейковина,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F466F8" w:rsidRDefault="00F466F8">
      <w:pPr>
        <w:pStyle w:val="ListParagraph"/>
        <w:numPr>
          <w:ilvl w:val="0"/>
          <w:numId w:val="1"/>
        </w:numPr>
        <w:tabs>
          <w:tab w:val="left" w:pos="1861"/>
          <w:tab w:val="left" w:pos="3486"/>
          <w:tab w:val="left" w:pos="5438"/>
          <w:tab w:val="left" w:pos="7474"/>
          <w:tab w:val="left" w:pos="8377"/>
          <w:tab w:val="left" w:pos="9133"/>
          <w:tab w:val="left" w:pos="10368"/>
        </w:tabs>
        <w:spacing w:line="240" w:lineRule="auto"/>
        <w:ind w:right="326"/>
        <w:rPr>
          <w:sz w:val="24"/>
        </w:rPr>
      </w:pPr>
      <w:r>
        <w:rPr>
          <w:spacing w:val="-2"/>
          <w:sz w:val="24"/>
        </w:rPr>
        <w:t>Карантинное</w:t>
      </w:r>
      <w:r>
        <w:rPr>
          <w:sz w:val="24"/>
        </w:rPr>
        <w:tab/>
      </w:r>
      <w:r>
        <w:rPr>
          <w:spacing w:val="-2"/>
          <w:sz w:val="24"/>
        </w:rPr>
        <w:t>фитосанитарное</w:t>
      </w:r>
      <w:r>
        <w:rPr>
          <w:sz w:val="24"/>
        </w:rPr>
        <w:tab/>
      </w:r>
      <w:r>
        <w:rPr>
          <w:spacing w:val="-2"/>
          <w:sz w:val="24"/>
        </w:rPr>
        <w:t>обеззараживание</w:t>
      </w:r>
      <w:r>
        <w:rPr>
          <w:sz w:val="24"/>
        </w:rPr>
        <w:tab/>
      </w:r>
      <w:r>
        <w:rPr>
          <w:spacing w:val="-2"/>
          <w:sz w:val="24"/>
        </w:rPr>
        <w:t>зерна,</w:t>
      </w:r>
      <w:r>
        <w:rPr>
          <w:sz w:val="24"/>
        </w:rPr>
        <w:tab/>
      </w:r>
      <w:r>
        <w:rPr>
          <w:spacing w:val="-4"/>
          <w:sz w:val="24"/>
        </w:rPr>
        <w:t>мест</w:t>
      </w:r>
      <w:r>
        <w:rPr>
          <w:sz w:val="24"/>
        </w:rPr>
        <w:tab/>
      </w:r>
      <w:r>
        <w:rPr>
          <w:spacing w:val="-2"/>
          <w:sz w:val="24"/>
        </w:rPr>
        <w:t>хранения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транспортных средств.</w:t>
      </w:r>
    </w:p>
    <w:p w:rsidR="00F466F8" w:rsidRDefault="00F466F8">
      <w:pPr>
        <w:pStyle w:val="ListParagraph"/>
        <w:numPr>
          <w:ilvl w:val="0"/>
          <w:numId w:val="1"/>
        </w:numPr>
        <w:tabs>
          <w:tab w:val="left" w:pos="1860"/>
        </w:tabs>
        <w:ind w:left="1860" w:hanging="359"/>
        <w:rPr>
          <w:sz w:val="24"/>
        </w:rPr>
      </w:pP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экспертного 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спорных </w:t>
      </w:r>
      <w:r>
        <w:rPr>
          <w:spacing w:val="-2"/>
          <w:sz w:val="24"/>
        </w:rPr>
        <w:t>ситуаций).</w:t>
      </w:r>
    </w:p>
    <w:sectPr w:rsidR="00F466F8" w:rsidSect="00E8192E">
      <w:pgSz w:w="11910" w:h="16840"/>
      <w:pgMar w:top="1040" w:right="5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F27"/>
    <w:multiLevelType w:val="hybridMultilevel"/>
    <w:tmpl w:val="73D2AD60"/>
    <w:lvl w:ilvl="0" w:tplc="B5AAD902">
      <w:numFmt w:val="bullet"/>
      <w:lvlText w:val=""/>
      <w:lvlJc w:val="left"/>
      <w:pPr>
        <w:ind w:left="1861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438F09A">
      <w:numFmt w:val="bullet"/>
      <w:lvlText w:val="•"/>
      <w:lvlJc w:val="left"/>
      <w:pPr>
        <w:ind w:left="2756" w:hanging="360"/>
      </w:pPr>
      <w:rPr>
        <w:rFonts w:hint="default"/>
      </w:rPr>
    </w:lvl>
    <w:lvl w:ilvl="2" w:tplc="F43C3B6E">
      <w:numFmt w:val="bullet"/>
      <w:lvlText w:val="•"/>
      <w:lvlJc w:val="left"/>
      <w:pPr>
        <w:ind w:left="3653" w:hanging="360"/>
      </w:pPr>
      <w:rPr>
        <w:rFonts w:hint="default"/>
      </w:rPr>
    </w:lvl>
    <w:lvl w:ilvl="3" w:tplc="4240225A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360A9A0C">
      <w:numFmt w:val="bullet"/>
      <w:lvlText w:val="•"/>
      <w:lvlJc w:val="left"/>
      <w:pPr>
        <w:ind w:left="5446" w:hanging="360"/>
      </w:pPr>
      <w:rPr>
        <w:rFonts w:hint="default"/>
      </w:rPr>
    </w:lvl>
    <w:lvl w:ilvl="5" w:tplc="547EDE96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D74AE052">
      <w:numFmt w:val="bullet"/>
      <w:lvlText w:val="•"/>
      <w:lvlJc w:val="left"/>
      <w:pPr>
        <w:ind w:left="7239" w:hanging="360"/>
      </w:pPr>
      <w:rPr>
        <w:rFonts w:hint="default"/>
      </w:rPr>
    </w:lvl>
    <w:lvl w:ilvl="7" w:tplc="6CAEBA40">
      <w:numFmt w:val="bullet"/>
      <w:lvlText w:val="•"/>
      <w:lvlJc w:val="left"/>
      <w:pPr>
        <w:ind w:left="8136" w:hanging="360"/>
      </w:pPr>
      <w:rPr>
        <w:rFonts w:hint="default"/>
      </w:rPr>
    </w:lvl>
    <w:lvl w:ilvl="8" w:tplc="D33C4732">
      <w:numFmt w:val="bullet"/>
      <w:lvlText w:val="•"/>
      <w:lvlJc w:val="left"/>
      <w:pPr>
        <w:ind w:left="90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F52"/>
    <w:rsid w:val="001951A2"/>
    <w:rsid w:val="002127BB"/>
    <w:rsid w:val="008F41A9"/>
    <w:rsid w:val="00BD6F52"/>
    <w:rsid w:val="00D65EA0"/>
    <w:rsid w:val="00E8192E"/>
    <w:rsid w:val="00EC3218"/>
    <w:rsid w:val="00F4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2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8192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8192E"/>
    <w:pPr>
      <w:ind w:left="1141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50C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E8192E"/>
    <w:pPr>
      <w:spacing w:line="293" w:lineRule="exact"/>
      <w:ind w:left="1860" w:hanging="359"/>
    </w:pPr>
  </w:style>
  <w:style w:type="paragraph" w:customStyle="1" w:styleId="TableParagraph">
    <w:name w:val="Table Paragraph"/>
    <w:basedOn w:val="Normal"/>
    <w:uiPriority w:val="99"/>
    <w:rsid w:val="00E8192E"/>
    <w:pPr>
      <w:ind w:left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rskmonitoring@fczern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rskmonitoring@fczern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rskmonitoring@fczern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ail.ru/compose?To=nvrskmonitoring%40fczerna.ru" TargetMode="External"/><Relationship Id="rId10" Type="http://schemas.openxmlformats.org/officeDocument/2006/relationships/hyperlink" Target="mailto:nvrskmonitoring@fczer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rskmonitoring@fczer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536</Words>
  <Characters>3056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Пользователь</dc:creator>
  <cp:keywords/>
  <dc:description/>
  <cp:lastModifiedBy>Пользователь</cp:lastModifiedBy>
  <cp:revision>2</cp:revision>
  <dcterms:created xsi:type="dcterms:W3CDTF">2024-03-06T06:30:00Z</dcterms:created>
  <dcterms:modified xsi:type="dcterms:W3CDTF">2024-03-06T06:30:00Z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Producer">
    <vt:lpwstr>Aspose.Words for .NET 21.3.0</vt:lpwstr>
  </property>
</Properties>
</file>