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D658C3">
        <w:rPr>
          <w:rFonts w:eastAsia="Calibri"/>
          <w:sz w:val="28"/>
          <w:szCs w:val="28"/>
          <w:u w:val="single"/>
        </w:rPr>
        <w:t>13</w:t>
      </w:r>
      <w:r w:rsidRPr="001C37F7">
        <w:rPr>
          <w:rFonts w:eastAsia="Calibri"/>
          <w:sz w:val="28"/>
          <w:szCs w:val="28"/>
          <w:u w:val="single"/>
        </w:rPr>
        <w:t xml:space="preserve">» </w:t>
      </w:r>
      <w:r w:rsidR="00D658C3">
        <w:rPr>
          <w:rFonts w:eastAsia="Calibri"/>
          <w:sz w:val="28"/>
          <w:szCs w:val="28"/>
          <w:u w:val="single"/>
        </w:rPr>
        <w:t xml:space="preserve">августа </w:t>
      </w:r>
      <w:r>
        <w:rPr>
          <w:rFonts w:eastAsia="Calibri"/>
          <w:sz w:val="28"/>
          <w:szCs w:val="28"/>
          <w:u w:val="single"/>
        </w:rPr>
        <w:t xml:space="preserve"> </w:t>
      </w:r>
      <w:r w:rsidRPr="001C37F7">
        <w:rPr>
          <w:rFonts w:eastAsia="Calibri"/>
          <w:sz w:val="28"/>
          <w:szCs w:val="28"/>
          <w:u w:val="single"/>
        </w:rPr>
        <w:t xml:space="preserve">2021 г.  </w:t>
      </w:r>
      <w:r w:rsidRPr="001C37F7">
        <w:rPr>
          <w:rFonts w:eastAsia="Calibri"/>
          <w:sz w:val="28"/>
          <w:szCs w:val="28"/>
        </w:rPr>
        <w:t xml:space="preserve">                                                                                  </w:t>
      </w:r>
      <w:r w:rsidRPr="001C37F7">
        <w:rPr>
          <w:rFonts w:eastAsia="Calibri"/>
          <w:sz w:val="28"/>
          <w:szCs w:val="28"/>
          <w:u w:val="single"/>
        </w:rPr>
        <w:t xml:space="preserve">№ </w:t>
      </w:r>
      <w:r w:rsidR="00E276FE">
        <w:rPr>
          <w:rFonts w:eastAsia="Calibri"/>
          <w:sz w:val="28"/>
          <w:szCs w:val="28"/>
          <w:u w:val="single"/>
        </w:rPr>
        <w:t>14</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E276FE" w:rsidP="007B1768">
      <w:pPr>
        <w:widowControl/>
        <w:autoSpaceDE/>
        <w:autoSpaceDN/>
        <w:ind w:firstLine="709"/>
        <w:jc w:val="center"/>
        <w:rPr>
          <w:rFonts w:eastAsia="Calibri"/>
          <w:b/>
          <w:sz w:val="28"/>
          <w:szCs w:val="28"/>
        </w:rPr>
      </w:pPr>
      <w:r>
        <w:rPr>
          <w:rFonts w:eastAsia="Calibri"/>
          <w:b/>
          <w:sz w:val="28"/>
          <w:szCs w:val="28"/>
        </w:rPr>
        <w:t>«Об учетной политике МКУ</w:t>
      </w:r>
      <w:r w:rsidR="001C37F7"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1C37F7" w:rsidRPr="001C37F7">
        <w:rPr>
          <w:rFonts w:eastAsia="Calibri"/>
          <w:b/>
          <w:sz w:val="28"/>
          <w:szCs w:val="28"/>
        </w:rPr>
        <w:t>» Крымского района для целей бухгалтерского и налогового учета на 2021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МКУ «</w:t>
      </w:r>
      <w:proofErr w:type="spellStart"/>
      <w:r w:rsidR="00E276FE">
        <w:rPr>
          <w:sz w:val="28"/>
          <w:szCs w:val="28"/>
        </w:rPr>
        <w:t>Адагумская</w:t>
      </w:r>
      <w:proofErr w:type="spellEnd"/>
      <w:r w:rsidR="00E276FE">
        <w:rPr>
          <w:sz w:val="28"/>
          <w:szCs w:val="28"/>
        </w:rPr>
        <w:t xml:space="preserve"> поселенческая библиотека</w:t>
      </w:r>
      <w:r w:rsidR="001C37F7">
        <w:rPr>
          <w:sz w:val="28"/>
          <w:szCs w:val="28"/>
        </w:rPr>
        <w:t xml:space="preserve">»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EA06D8" w:rsidRPr="001C37F7" w:rsidRDefault="00E276FE" w:rsidP="007B1768">
      <w:pPr>
        <w:pStyle w:val="a3"/>
        <w:tabs>
          <w:tab w:val="left" w:pos="7696"/>
        </w:tabs>
        <w:ind w:firstLine="709"/>
      </w:pPr>
      <w:r>
        <w:t>Заведующая библиотекой                                       Митяй Т.Р.</w:t>
      </w:r>
    </w:p>
    <w:p w:rsidR="00EA06D8" w:rsidRPr="001C37F7" w:rsidRDefault="00EA06D8" w:rsidP="007B1768">
      <w:pPr>
        <w:pStyle w:val="a3"/>
        <w:ind w:left="0" w:firstLine="709"/>
      </w:pPr>
    </w:p>
    <w:p w:rsidR="00EA06D8" w:rsidRPr="001C37F7" w:rsidRDefault="00EA06D8" w:rsidP="007B1768">
      <w:pPr>
        <w:pStyle w:val="a3"/>
        <w:ind w:left="0" w:firstLine="709"/>
      </w:pPr>
    </w:p>
    <w:p w:rsidR="00E276FE" w:rsidRDefault="00E276FE">
      <w:pPr>
        <w:rPr>
          <w:sz w:val="28"/>
          <w:szCs w:val="28"/>
        </w:rPr>
      </w:pPr>
      <w:r>
        <w:br w:type="page"/>
      </w:r>
    </w:p>
    <w:p w:rsidR="00EA06D8" w:rsidRPr="001C37F7" w:rsidRDefault="00EA06D8" w:rsidP="007B1768">
      <w:pPr>
        <w:pStyle w:val="a3"/>
        <w:ind w:left="0" w:firstLine="709"/>
      </w:pPr>
    </w:p>
    <w:p w:rsidR="00EA06D8" w:rsidRPr="001C37F7" w:rsidRDefault="00E2550F" w:rsidP="007B1768">
      <w:pPr>
        <w:pStyle w:val="a3"/>
        <w:spacing w:before="66" w:line="276" w:lineRule="auto"/>
        <w:ind w:left="5447" w:right="265" w:firstLine="709"/>
      </w:pPr>
      <w:r w:rsidRPr="001C37F7">
        <w:t>Приложение 1</w:t>
      </w:r>
      <w:r w:rsidRPr="001C37F7">
        <w:rPr>
          <w:spacing w:val="-67"/>
        </w:rPr>
        <w:t xml:space="preserve"> </w:t>
      </w:r>
      <w:r w:rsidRPr="001C37F7">
        <w:t>к</w:t>
      </w:r>
      <w:r w:rsidR="00D658C3">
        <w:t xml:space="preserve"> </w:t>
      </w:r>
      <w:r w:rsidRPr="001C37F7">
        <w:t xml:space="preserve"> </w:t>
      </w:r>
      <w:r w:rsidR="00E276FE">
        <w:t>Приказу МКУ</w:t>
      </w:r>
      <w:r w:rsidR="00D658C3">
        <w:t xml:space="preserve"> «</w:t>
      </w:r>
      <w:proofErr w:type="spellStart"/>
      <w:r w:rsidR="00E276FE">
        <w:t>Адагумская</w:t>
      </w:r>
      <w:proofErr w:type="spellEnd"/>
      <w:r w:rsidR="00E276FE">
        <w:t xml:space="preserve"> поселенческая библиотека</w:t>
      </w:r>
      <w:r w:rsidR="00D658C3">
        <w:t xml:space="preserve">» Крымского района </w:t>
      </w:r>
      <w:r w:rsidRPr="001C37F7">
        <w:t xml:space="preserve"> </w:t>
      </w:r>
      <w:r w:rsidRPr="001C37F7">
        <w:rPr>
          <w:spacing w:val="-67"/>
        </w:rPr>
        <w:t xml:space="preserve"> </w:t>
      </w:r>
      <w:r w:rsidRPr="001C37F7">
        <w:t>от</w:t>
      </w:r>
      <w:r w:rsidRPr="001C37F7">
        <w:rPr>
          <w:spacing w:val="-3"/>
        </w:rPr>
        <w:t xml:space="preserve"> </w:t>
      </w:r>
      <w:r w:rsidR="00D658C3">
        <w:t>13 августа 2021</w:t>
      </w:r>
      <w:r w:rsidRPr="001C37F7">
        <w:t xml:space="preserve"> г.</w:t>
      </w:r>
      <w:r w:rsidRPr="001C37F7">
        <w:rPr>
          <w:spacing w:val="-2"/>
        </w:rPr>
        <w:t xml:space="preserve"> </w:t>
      </w:r>
      <w:r w:rsidRPr="001C37F7">
        <w:t>№</w:t>
      </w:r>
      <w:r w:rsidRPr="001C37F7">
        <w:rPr>
          <w:spacing w:val="-1"/>
        </w:rPr>
        <w:t xml:space="preserve"> </w:t>
      </w:r>
      <w:r w:rsidR="00E276FE">
        <w:t>14</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E276FE" w:rsidP="007B1768">
      <w:pPr>
        <w:spacing w:before="50" w:line="276" w:lineRule="auto"/>
        <w:jc w:val="center"/>
        <w:rPr>
          <w:b/>
          <w:sz w:val="28"/>
          <w:szCs w:val="28"/>
        </w:rPr>
      </w:pPr>
      <w:r>
        <w:rPr>
          <w:rFonts w:eastAsia="Calibri"/>
          <w:b/>
          <w:sz w:val="28"/>
          <w:szCs w:val="28"/>
        </w:rPr>
        <w:t>МКУ</w:t>
      </w:r>
      <w:r w:rsidR="00D658C3"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D658C3" w:rsidRPr="001C37F7">
        <w:rPr>
          <w:rFonts w:eastAsia="Calibri"/>
          <w:b/>
          <w:sz w:val="28"/>
          <w:szCs w:val="28"/>
        </w:rPr>
        <w:t>»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E276FE">
        <w:t>МКУ</w:t>
      </w:r>
      <w:r w:rsidR="001C37F7">
        <w:t xml:space="preserve"> «</w:t>
      </w:r>
      <w:proofErr w:type="spellStart"/>
      <w:r w:rsidR="00E276FE">
        <w:t>Адагумская</w:t>
      </w:r>
      <w:proofErr w:type="spellEnd"/>
      <w:r w:rsidR="00E276FE">
        <w:t xml:space="preserve"> поселенческая библиотека</w:t>
      </w:r>
      <w:r w:rsidR="001C37F7">
        <w:t>»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276FE" w:rsidRDefault="00E2550F" w:rsidP="00E276FE">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276FE" w:rsidRDefault="00E276FE" w:rsidP="00E276FE">
      <w:pPr>
        <w:pStyle w:val="a3"/>
        <w:spacing w:before="1" w:line="276" w:lineRule="auto"/>
        <w:ind w:right="266" w:firstLine="709"/>
      </w:pPr>
      <w:r>
        <w:t xml:space="preserve">- </w:t>
      </w:r>
      <w:r w:rsidR="00E2550F" w:rsidRPr="00E276FE">
        <w:t>Бюджетным</w:t>
      </w:r>
      <w:r w:rsidR="00E2550F" w:rsidRPr="00E276FE">
        <w:rPr>
          <w:spacing w:val="-4"/>
        </w:rPr>
        <w:t xml:space="preserve"> </w:t>
      </w:r>
      <w:r w:rsidR="00E2550F" w:rsidRPr="00E276FE">
        <w:t>кодексом</w:t>
      </w:r>
      <w:r w:rsidR="00E2550F" w:rsidRPr="00E276FE">
        <w:rPr>
          <w:spacing w:val="-3"/>
        </w:rPr>
        <w:t xml:space="preserve"> </w:t>
      </w:r>
      <w:r w:rsidR="00E2550F" w:rsidRPr="00E276FE">
        <w:t>Российской</w:t>
      </w:r>
      <w:r w:rsidR="00E2550F" w:rsidRPr="00E276FE">
        <w:rPr>
          <w:spacing w:val="-6"/>
        </w:rPr>
        <w:t xml:space="preserve"> </w:t>
      </w:r>
      <w:r w:rsidR="00E2550F" w:rsidRPr="00E276FE">
        <w:t>Федерации;</w:t>
      </w:r>
    </w:p>
    <w:p w:rsidR="00EA06D8" w:rsidRPr="001C37F7" w:rsidRDefault="00E2550F" w:rsidP="007B1768">
      <w:pPr>
        <w:pStyle w:val="a3"/>
        <w:spacing w:before="47" w:line="276" w:lineRule="auto"/>
        <w:ind w:right="267" w:firstLine="709"/>
      </w:pPr>
      <w:r w:rsidRPr="001C37F7">
        <w:t>-</w:t>
      </w:r>
      <w:r w:rsidR="00E276FE">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w:t>
      </w:r>
      <w:bookmarkStart w:id="0" w:name="_GoBack"/>
      <w:bookmarkEnd w:id="0"/>
      <w:r w:rsidRPr="001C37F7">
        <w:rPr>
          <w:sz w:val="28"/>
          <w:szCs w:val="28"/>
        </w:rPr>
        <w:t>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E276FE"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A06D8" w:rsidRPr="001C37F7" w:rsidRDefault="00E2550F" w:rsidP="007B1768">
      <w:pPr>
        <w:pStyle w:val="a3"/>
        <w:spacing w:line="276" w:lineRule="auto"/>
        <w:ind w:right="264" w:firstLine="709"/>
      </w:pPr>
      <w:r w:rsidRPr="001C37F7">
        <w:t>-передача</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страховым</w:t>
      </w:r>
      <w:r w:rsidRPr="001C37F7">
        <w:rPr>
          <w:spacing w:val="1"/>
        </w:rPr>
        <w:t xml:space="preserve"> </w:t>
      </w:r>
      <w:r w:rsidRPr="001C37F7">
        <w:t>взносам,</w:t>
      </w:r>
      <w:r w:rsidRPr="001C37F7">
        <w:rPr>
          <w:spacing w:val="1"/>
        </w:rPr>
        <w:t xml:space="preserve"> </w:t>
      </w:r>
      <w:r w:rsidRPr="001C37F7">
        <w:t>сведений</w:t>
      </w:r>
      <w:r w:rsidRPr="001C37F7">
        <w:rPr>
          <w:spacing w:val="1"/>
        </w:rPr>
        <w:t xml:space="preserve"> </w:t>
      </w:r>
      <w:r w:rsidRPr="001C37F7">
        <w:t>персонифицированного</w:t>
      </w:r>
      <w:r w:rsidRPr="001C37F7">
        <w:rPr>
          <w:spacing w:val="-2"/>
        </w:rPr>
        <w:t xml:space="preserve"> </w:t>
      </w:r>
      <w:r w:rsidRPr="001C37F7">
        <w:t>учета</w:t>
      </w:r>
      <w:r w:rsidRPr="001C37F7">
        <w:rPr>
          <w:spacing w:val="-2"/>
        </w:rPr>
        <w:t xml:space="preserve"> </w:t>
      </w:r>
      <w:r w:rsidRPr="001C37F7">
        <w:t>в</w:t>
      </w:r>
      <w:r w:rsidRPr="001C37F7">
        <w:rPr>
          <w:spacing w:val="-4"/>
        </w:rPr>
        <w:t xml:space="preserve"> </w:t>
      </w:r>
      <w:r w:rsidRPr="001C37F7">
        <w:t>отделение</w:t>
      </w:r>
      <w:r w:rsidRPr="001C37F7">
        <w:rPr>
          <w:spacing w:val="-2"/>
        </w:rPr>
        <w:t xml:space="preserve"> </w:t>
      </w:r>
      <w:r w:rsidRPr="001C37F7">
        <w:t>Пенсионного</w:t>
      </w:r>
      <w:r w:rsidRPr="001C37F7">
        <w:rPr>
          <w:spacing w:val="-1"/>
        </w:rPr>
        <w:t xml:space="preserve"> </w:t>
      </w:r>
      <w:r w:rsidRPr="001C37F7">
        <w:t>фонда</w:t>
      </w:r>
      <w:r w:rsidRPr="001C37F7">
        <w:rPr>
          <w:spacing w:val="-2"/>
        </w:rPr>
        <w:t xml:space="preserve"> </w:t>
      </w:r>
      <w:r w:rsidRPr="001C37F7">
        <w:t>РФ</w:t>
      </w:r>
      <w:r w:rsidRPr="001C37F7">
        <w:rPr>
          <w:spacing w:val="-4"/>
        </w:rPr>
        <w:t xml:space="preserve"> </w:t>
      </w:r>
      <w:r w:rsidRPr="001C37F7">
        <w:t>(</w:t>
      </w:r>
      <w:r w:rsidR="00EB0AB6">
        <w:t>Контур «Экстерн»</w:t>
      </w:r>
      <w:r w:rsidRPr="001C37F7">
        <w:t>);</w:t>
      </w:r>
    </w:p>
    <w:p w:rsidR="00EA06D8" w:rsidRPr="001C37F7" w:rsidRDefault="00E2550F" w:rsidP="007B1768">
      <w:pPr>
        <w:pStyle w:val="a4"/>
        <w:numPr>
          <w:ilvl w:val="1"/>
          <w:numId w:val="21"/>
        </w:numPr>
        <w:tabs>
          <w:tab w:val="left" w:pos="992"/>
        </w:tabs>
        <w:spacing w:line="321" w:lineRule="exact"/>
        <w:ind w:left="991" w:firstLine="709"/>
        <w:rPr>
          <w:sz w:val="28"/>
          <w:szCs w:val="28"/>
        </w:rPr>
      </w:pPr>
      <w:r w:rsidRPr="001C37F7">
        <w:rPr>
          <w:sz w:val="28"/>
          <w:szCs w:val="28"/>
        </w:rPr>
        <w:t>передача</w:t>
      </w:r>
      <w:r w:rsidRPr="001C37F7">
        <w:rPr>
          <w:spacing w:val="-6"/>
          <w:sz w:val="28"/>
          <w:szCs w:val="28"/>
        </w:rPr>
        <w:t xml:space="preserve"> </w:t>
      </w:r>
      <w:r w:rsidRPr="001C37F7">
        <w:rPr>
          <w:sz w:val="28"/>
          <w:szCs w:val="28"/>
        </w:rPr>
        <w:t>отчетности</w:t>
      </w:r>
      <w:r w:rsidRPr="001C37F7">
        <w:rPr>
          <w:spacing w:val="-2"/>
          <w:sz w:val="28"/>
          <w:szCs w:val="28"/>
        </w:rPr>
        <w:t xml:space="preserve"> </w:t>
      </w:r>
      <w:r w:rsidRPr="001C37F7">
        <w:rPr>
          <w:sz w:val="28"/>
          <w:szCs w:val="28"/>
        </w:rPr>
        <w:t>в</w:t>
      </w:r>
      <w:r w:rsidRPr="001C37F7">
        <w:rPr>
          <w:spacing w:val="-4"/>
          <w:sz w:val="28"/>
          <w:szCs w:val="28"/>
        </w:rPr>
        <w:t xml:space="preserve"> </w:t>
      </w:r>
      <w:r w:rsidRPr="001C37F7">
        <w:rPr>
          <w:sz w:val="28"/>
          <w:szCs w:val="28"/>
        </w:rPr>
        <w:t>Фонд</w:t>
      </w:r>
      <w:r w:rsidRPr="001C37F7">
        <w:rPr>
          <w:spacing w:val="-1"/>
          <w:sz w:val="28"/>
          <w:szCs w:val="28"/>
        </w:rPr>
        <w:t xml:space="preserve"> </w:t>
      </w:r>
      <w:r w:rsidRPr="001C37F7">
        <w:rPr>
          <w:sz w:val="28"/>
          <w:szCs w:val="28"/>
        </w:rPr>
        <w:t>социального</w:t>
      </w:r>
      <w:r w:rsidRPr="001C37F7">
        <w:rPr>
          <w:spacing w:val="-4"/>
          <w:sz w:val="28"/>
          <w:szCs w:val="28"/>
        </w:rPr>
        <w:t xml:space="preserve"> </w:t>
      </w:r>
      <w:r w:rsidRPr="001C37F7">
        <w:rPr>
          <w:sz w:val="28"/>
          <w:szCs w:val="28"/>
        </w:rPr>
        <w:t>страхования</w:t>
      </w:r>
      <w:r w:rsidRPr="001C37F7">
        <w:rPr>
          <w:spacing w:val="-2"/>
          <w:sz w:val="28"/>
          <w:szCs w:val="28"/>
        </w:rPr>
        <w:t xml:space="preserve"> </w:t>
      </w:r>
      <w:r w:rsidRPr="001C37F7">
        <w:rPr>
          <w:sz w:val="28"/>
          <w:szCs w:val="28"/>
        </w:rPr>
        <w:t>РФ</w:t>
      </w:r>
      <w:r w:rsidRPr="001C37F7">
        <w:rPr>
          <w:spacing w:val="-6"/>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B0AB6" w:rsidRPr="001C37F7" w:rsidRDefault="00E2550F" w:rsidP="007B1768">
      <w:pPr>
        <w:pStyle w:val="a4"/>
        <w:numPr>
          <w:ilvl w:val="1"/>
          <w:numId w:val="21"/>
        </w:numPr>
        <w:tabs>
          <w:tab w:val="left" w:pos="992"/>
        </w:tabs>
        <w:spacing w:line="321" w:lineRule="exact"/>
        <w:ind w:left="991" w:firstLine="709"/>
        <w:rPr>
          <w:sz w:val="28"/>
          <w:szCs w:val="28"/>
        </w:rPr>
      </w:pPr>
      <w:r w:rsidRPr="00EB0AB6">
        <w:rPr>
          <w:sz w:val="28"/>
          <w:szCs w:val="28"/>
        </w:rPr>
        <w:t>электронный документооборот с ФСС РФ (подтверждение основного</w:t>
      </w:r>
      <w:r w:rsidRPr="00EB0AB6">
        <w:rPr>
          <w:spacing w:val="1"/>
          <w:sz w:val="28"/>
          <w:szCs w:val="28"/>
        </w:rPr>
        <w:t xml:space="preserve"> </w:t>
      </w:r>
      <w:r w:rsidRPr="00EB0AB6">
        <w:rPr>
          <w:sz w:val="28"/>
          <w:szCs w:val="28"/>
        </w:rPr>
        <w:t xml:space="preserve">вида деятельности, возврат средств и т.д.) </w:t>
      </w:r>
      <w:r w:rsidR="00EB0AB6" w:rsidRPr="001C37F7">
        <w:rPr>
          <w:sz w:val="28"/>
          <w:szCs w:val="28"/>
        </w:rPr>
        <w:t>(</w:t>
      </w:r>
      <w:r w:rsidR="00EB0AB6">
        <w:rPr>
          <w:sz w:val="28"/>
          <w:szCs w:val="28"/>
        </w:rPr>
        <w:t>Контур «Экстерн»</w:t>
      </w:r>
      <w:r w:rsidR="00EB0AB6" w:rsidRPr="001C37F7">
        <w:rPr>
          <w:sz w:val="28"/>
          <w:szCs w:val="28"/>
        </w:rPr>
        <w:t>)</w:t>
      </w:r>
      <w:r w:rsidR="00EB0AB6">
        <w:rPr>
          <w:sz w:val="28"/>
          <w:szCs w:val="28"/>
        </w:rPr>
        <w:t>.</w:t>
      </w:r>
    </w:p>
    <w:p w:rsidR="00EA06D8" w:rsidRPr="001C37F7" w:rsidRDefault="00E2550F" w:rsidP="007B1768">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lastRenderedPageBreak/>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lastRenderedPageBreak/>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D360C4" w:rsidRPr="00D360C4">
        <w:rPr>
          <w:sz w:val="28"/>
          <w:szCs w:val="28"/>
        </w:rPr>
        <w:t>финансовое управление муниципального образования Крымский район</w:t>
      </w:r>
      <w:r w:rsidRPr="00D360C4">
        <w:rPr>
          <w:spacing w:val="49"/>
          <w:sz w:val="28"/>
          <w:szCs w:val="28"/>
        </w:rPr>
        <w:t xml:space="preserve"> </w:t>
      </w:r>
      <w:r w:rsidRPr="00D360C4">
        <w:rPr>
          <w:sz w:val="28"/>
          <w:szCs w:val="28"/>
        </w:rPr>
        <w:t>(уполномоченный</w:t>
      </w:r>
      <w:r w:rsidRPr="00D360C4">
        <w:rPr>
          <w:spacing w:val="49"/>
          <w:sz w:val="28"/>
          <w:szCs w:val="28"/>
        </w:rPr>
        <w:t xml:space="preserve"> </w:t>
      </w:r>
      <w:r w:rsidRPr="00D360C4">
        <w:rPr>
          <w:sz w:val="28"/>
          <w:szCs w:val="28"/>
        </w:rPr>
        <w:t>орган),</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сотрудники</w:t>
      </w:r>
      <w:r w:rsidR="006117DE" w:rsidRPr="006117DE">
        <w:rPr>
          <w:sz w:val="28"/>
          <w:szCs w:val="28"/>
        </w:rPr>
        <w:t xml:space="preserve"> юридического отдела;</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lastRenderedPageBreak/>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lastRenderedPageBreak/>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lastRenderedPageBreak/>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lastRenderedPageBreak/>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lastRenderedPageBreak/>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lastRenderedPageBreak/>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lastRenderedPageBreak/>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 xml:space="preserve">относятся, в частности, </w:t>
      </w:r>
      <w:r w:rsidRPr="0044456A">
        <w:rPr>
          <w:sz w:val="28"/>
          <w:szCs w:val="28"/>
        </w:rPr>
        <w:lastRenderedPageBreak/>
        <w:t>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lastRenderedPageBreak/>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lastRenderedPageBreak/>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Денежные средства выдаются под отчет или возмещаются на основании письменного заявления подотчетного лица, содержащего запись о сумме наличных денег, чеки в случае возмещения</w:t>
      </w:r>
      <w:proofErr w:type="gramStart"/>
      <w:r w:rsidRPr="000774FE">
        <w:rPr>
          <w:sz w:val="28"/>
          <w:szCs w:val="28"/>
          <w:lang w:eastAsia="ru-RU"/>
        </w:rPr>
        <w:t>.</w:t>
      </w:r>
      <w:proofErr w:type="gramEnd"/>
      <w:r w:rsidRPr="000774FE">
        <w:rPr>
          <w:sz w:val="28"/>
          <w:szCs w:val="28"/>
          <w:lang w:eastAsia="ru-RU"/>
        </w:rPr>
        <w:t xml:space="preserve"> </w:t>
      </w:r>
      <w:proofErr w:type="gramStart"/>
      <w:r w:rsidRPr="000774FE">
        <w:rPr>
          <w:sz w:val="28"/>
          <w:szCs w:val="28"/>
          <w:lang w:eastAsia="ru-RU"/>
        </w:rPr>
        <w:t>п</w:t>
      </w:r>
      <w:proofErr w:type="gramEnd"/>
      <w:r w:rsidRPr="000774FE">
        <w:rPr>
          <w:sz w:val="28"/>
          <w:szCs w:val="28"/>
          <w:lang w:eastAsia="ru-RU"/>
        </w:rPr>
        <w:t>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lastRenderedPageBreak/>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lastRenderedPageBreak/>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lastRenderedPageBreak/>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A06D8" w:rsidP="0044456A">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44456A">
      <w:pPr>
        <w:spacing w:before="66" w:line="276" w:lineRule="auto"/>
        <w:ind w:right="266" w:firstLine="709"/>
        <w:jc w:val="both"/>
        <w:rPr>
          <w:i/>
          <w:sz w:val="28"/>
          <w:szCs w:val="28"/>
        </w:rPr>
      </w:pPr>
      <w:r w:rsidRPr="001C37F7">
        <w:rPr>
          <w:i/>
          <w:sz w:val="28"/>
          <w:szCs w:val="28"/>
        </w:rPr>
        <w:lastRenderedPageBreak/>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A06D8" w:rsidP="00070186">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070186">
      <w:pPr>
        <w:spacing w:before="66"/>
        <w:ind w:firstLine="709"/>
        <w:jc w:val="both"/>
        <w:rPr>
          <w:i/>
          <w:sz w:val="28"/>
          <w:szCs w:val="28"/>
        </w:rPr>
      </w:pPr>
      <w:r w:rsidRPr="001C37F7">
        <w:rPr>
          <w:i/>
          <w:sz w:val="28"/>
          <w:szCs w:val="28"/>
        </w:rPr>
        <w:lastRenderedPageBreak/>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7084"/>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3.</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Соглашение</w:t>
            </w:r>
            <w:r w:rsidRPr="001C37F7">
              <w:rPr>
                <w:spacing w:val="1"/>
                <w:sz w:val="28"/>
                <w:szCs w:val="28"/>
              </w:rPr>
              <w:t xml:space="preserve"> </w:t>
            </w:r>
            <w:r w:rsidRPr="001C37F7">
              <w:rPr>
                <w:sz w:val="28"/>
                <w:szCs w:val="28"/>
              </w:rPr>
              <w:t>о</w:t>
            </w:r>
            <w:r w:rsidRPr="001C37F7">
              <w:rPr>
                <w:spacing w:val="71"/>
                <w:sz w:val="28"/>
                <w:szCs w:val="28"/>
              </w:rPr>
              <w:t xml:space="preserve"> </w:t>
            </w:r>
            <w:r w:rsidRPr="001C37F7">
              <w:rPr>
                <w:sz w:val="28"/>
                <w:szCs w:val="28"/>
              </w:rPr>
              <w:t>предоставлении</w:t>
            </w:r>
            <w:r w:rsidRPr="001C37F7">
              <w:rPr>
                <w:spacing w:val="-67"/>
                <w:sz w:val="28"/>
                <w:szCs w:val="28"/>
              </w:rPr>
              <w:t xml:space="preserve"> </w:t>
            </w:r>
            <w:r w:rsidRPr="001C37F7">
              <w:rPr>
                <w:sz w:val="28"/>
                <w:szCs w:val="28"/>
              </w:rPr>
              <w:t>из</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межбюджетных</w:t>
            </w:r>
            <w:r w:rsidRPr="001C37F7">
              <w:rPr>
                <w:spacing w:val="-67"/>
                <w:sz w:val="28"/>
                <w:szCs w:val="28"/>
              </w:rPr>
              <w:t xml:space="preserve"> </w:t>
            </w:r>
            <w:r w:rsidRPr="001C37F7">
              <w:rPr>
                <w:sz w:val="28"/>
                <w:szCs w:val="28"/>
              </w:rPr>
              <w:t>трансфертов</w:t>
            </w:r>
          </w:p>
        </w:tc>
        <w:tc>
          <w:tcPr>
            <w:tcW w:w="3970" w:type="dxa"/>
          </w:tcPr>
          <w:p w:rsidR="00EA06D8" w:rsidRPr="001C37F7" w:rsidRDefault="00E2550F" w:rsidP="00070186">
            <w:pPr>
              <w:pStyle w:val="TableParagraph"/>
              <w:tabs>
                <w:tab w:val="left" w:pos="2214"/>
              </w:tabs>
              <w:ind w:left="0" w:right="85"/>
              <w:rPr>
                <w:sz w:val="28"/>
                <w:szCs w:val="28"/>
              </w:rPr>
            </w:pPr>
            <w:r w:rsidRPr="001C37F7">
              <w:rPr>
                <w:sz w:val="28"/>
                <w:szCs w:val="28"/>
              </w:rPr>
              <w:t>График</w:t>
            </w:r>
            <w:r w:rsidRPr="001C37F7">
              <w:rPr>
                <w:sz w:val="28"/>
                <w:szCs w:val="28"/>
              </w:rPr>
              <w:tab/>
            </w:r>
            <w:r w:rsidRPr="001C37F7">
              <w:rPr>
                <w:spacing w:val="-1"/>
                <w:sz w:val="28"/>
                <w:szCs w:val="28"/>
              </w:rPr>
              <w:t>перечисления</w:t>
            </w:r>
            <w:r w:rsidRPr="001C37F7">
              <w:rPr>
                <w:spacing w:val="-68"/>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67"/>
                <w:sz w:val="28"/>
                <w:szCs w:val="28"/>
              </w:rPr>
              <w:t xml:space="preserve"> </w:t>
            </w:r>
            <w:r w:rsidRPr="001C37F7">
              <w:rPr>
                <w:sz w:val="28"/>
                <w:szCs w:val="28"/>
              </w:rPr>
              <w:t>предусмотренный</w:t>
            </w:r>
            <w:r w:rsidR="00070186">
              <w:rPr>
                <w:sz w:val="28"/>
                <w:szCs w:val="28"/>
              </w:rPr>
              <w:t xml:space="preserve"> соглашением </w:t>
            </w:r>
            <w:r w:rsidRPr="001C37F7">
              <w:rPr>
                <w:sz w:val="28"/>
                <w:szCs w:val="28"/>
              </w:rPr>
              <w:t>о</w:t>
            </w:r>
            <w:r w:rsidR="00070186">
              <w:rPr>
                <w:sz w:val="28"/>
                <w:szCs w:val="28"/>
              </w:rPr>
              <w:t xml:space="preserve"> </w:t>
            </w:r>
            <w:r w:rsidRPr="001C37F7">
              <w:rPr>
                <w:sz w:val="28"/>
                <w:szCs w:val="28"/>
              </w:rPr>
              <w:t>предоставлении</w:t>
            </w:r>
            <w:r w:rsidR="00070186">
              <w:rPr>
                <w:sz w:val="28"/>
                <w:szCs w:val="28"/>
              </w:rPr>
              <w:t xml:space="preserve"> </w:t>
            </w:r>
            <w:r w:rsidRPr="001C37F7">
              <w:rPr>
                <w:sz w:val="28"/>
                <w:szCs w:val="28"/>
              </w:rPr>
              <w:t>межбюджетного</w:t>
            </w:r>
            <w:r w:rsidRPr="001C37F7">
              <w:rPr>
                <w:spacing w:val="-3"/>
                <w:sz w:val="28"/>
                <w:szCs w:val="28"/>
              </w:rPr>
              <w:t xml:space="preserve"> </w:t>
            </w:r>
            <w:r w:rsidRPr="001C37F7">
              <w:rPr>
                <w:sz w:val="28"/>
                <w:szCs w:val="28"/>
              </w:rPr>
              <w:t>трансферта</w:t>
            </w:r>
          </w:p>
          <w:p w:rsidR="00EA06D8" w:rsidRPr="001C37F7" w:rsidRDefault="00E2550F" w:rsidP="00070186">
            <w:pPr>
              <w:pStyle w:val="TableParagraph"/>
              <w:ind w:left="0" w:right="84"/>
              <w:rPr>
                <w:sz w:val="28"/>
                <w:szCs w:val="28"/>
              </w:rPr>
            </w:pPr>
            <w:r w:rsidRPr="001C37F7">
              <w:rPr>
                <w:sz w:val="28"/>
                <w:szCs w:val="28"/>
              </w:rPr>
              <w:t>Заявка</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перечислении</w:t>
            </w:r>
            <w:r w:rsidRPr="001C37F7">
              <w:rPr>
                <w:spacing w:val="-67"/>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порядком</w:t>
            </w:r>
            <w:r w:rsidRPr="001C37F7">
              <w:rPr>
                <w:spacing w:val="-67"/>
                <w:sz w:val="28"/>
                <w:szCs w:val="28"/>
              </w:rPr>
              <w:t xml:space="preserve"> </w:t>
            </w:r>
            <w:r w:rsidRPr="001C37F7">
              <w:rPr>
                <w:sz w:val="28"/>
                <w:szCs w:val="28"/>
              </w:rPr>
              <w:t>(правилами)</w:t>
            </w:r>
            <w:r w:rsidRPr="001C37F7">
              <w:rPr>
                <w:spacing w:val="1"/>
                <w:sz w:val="28"/>
                <w:szCs w:val="28"/>
              </w:rPr>
              <w:t xml:space="preserve"> </w:t>
            </w:r>
            <w:r w:rsidRPr="001C37F7">
              <w:rPr>
                <w:sz w:val="28"/>
                <w:szCs w:val="28"/>
              </w:rPr>
              <w:t>предоставления</w:t>
            </w:r>
            <w:r w:rsidRPr="001C37F7">
              <w:rPr>
                <w:spacing w:val="-67"/>
                <w:sz w:val="28"/>
                <w:szCs w:val="28"/>
              </w:rPr>
              <w:t xml:space="preserve"> </w:t>
            </w:r>
            <w:r w:rsidRPr="001C37F7">
              <w:rPr>
                <w:sz w:val="28"/>
                <w:szCs w:val="28"/>
              </w:rPr>
              <w:t>указанного</w:t>
            </w:r>
            <w:r w:rsidRPr="001C37F7">
              <w:rPr>
                <w:spacing w:val="1"/>
                <w:sz w:val="28"/>
                <w:szCs w:val="28"/>
              </w:rPr>
              <w:t xml:space="preserve"> </w:t>
            </w:r>
            <w:r w:rsidRPr="001C37F7">
              <w:rPr>
                <w:sz w:val="28"/>
                <w:szCs w:val="28"/>
              </w:rPr>
              <w:t>межбюджетного</w:t>
            </w:r>
            <w:r w:rsidRPr="001C37F7">
              <w:rPr>
                <w:spacing w:val="-67"/>
                <w:sz w:val="28"/>
                <w:szCs w:val="28"/>
              </w:rPr>
              <w:t xml:space="preserve"> </w:t>
            </w:r>
            <w:r w:rsidRPr="001C37F7">
              <w:rPr>
                <w:sz w:val="28"/>
                <w:szCs w:val="28"/>
              </w:rPr>
              <w:t>трансферта</w:t>
            </w:r>
          </w:p>
          <w:p w:rsidR="00EA06D8" w:rsidRPr="001C37F7" w:rsidRDefault="00E2550F" w:rsidP="00070186">
            <w:pPr>
              <w:pStyle w:val="TableParagraph"/>
              <w:tabs>
                <w:tab w:val="left" w:pos="2509"/>
                <w:tab w:val="left" w:pos="2645"/>
                <w:tab w:val="left" w:pos="2744"/>
              </w:tabs>
              <w:ind w:left="0" w:right="84"/>
              <w:rPr>
                <w:sz w:val="28"/>
                <w:szCs w:val="28"/>
              </w:rPr>
            </w:pPr>
            <w:r w:rsidRPr="001C37F7">
              <w:rPr>
                <w:sz w:val="28"/>
                <w:szCs w:val="28"/>
              </w:rPr>
              <w:t>Платежный</w:t>
            </w:r>
            <w:r w:rsidRPr="001C37F7">
              <w:rPr>
                <w:sz w:val="28"/>
                <w:szCs w:val="28"/>
              </w:rPr>
              <w:tab/>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необходимый</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и</w:t>
            </w:r>
            <w:r w:rsidRPr="001C37F7">
              <w:rPr>
                <w:spacing w:val="-67"/>
                <w:sz w:val="28"/>
                <w:szCs w:val="28"/>
              </w:rPr>
              <w:t xml:space="preserve"> </w:t>
            </w:r>
            <w:r w:rsidRPr="001C37F7">
              <w:rPr>
                <w:sz w:val="28"/>
                <w:szCs w:val="28"/>
              </w:rPr>
              <w:t>документ,</w:t>
            </w:r>
            <w:r w:rsidRPr="001C37F7">
              <w:rPr>
                <w:spacing w:val="1"/>
                <w:sz w:val="28"/>
                <w:szCs w:val="28"/>
              </w:rPr>
              <w:t xml:space="preserve"> </w:t>
            </w:r>
            <w:r w:rsidRPr="001C37F7">
              <w:rPr>
                <w:sz w:val="28"/>
                <w:szCs w:val="28"/>
              </w:rPr>
              <w:t>подтверждающий</w:t>
            </w:r>
            <w:r w:rsidRPr="001C37F7">
              <w:rPr>
                <w:spacing w:val="1"/>
                <w:sz w:val="28"/>
                <w:szCs w:val="28"/>
              </w:rPr>
              <w:t xml:space="preserve"> </w:t>
            </w:r>
            <w:r w:rsidRPr="001C37F7">
              <w:rPr>
                <w:sz w:val="28"/>
                <w:szCs w:val="28"/>
              </w:rPr>
              <w:t>возникновение</w:t>
            </w:r>
            <w:r w:rsidRPr="001C37F7">
              <w:rPr>
                <w:sz w:val="28"/>
                <w:szCs w:val="28"/>
              </w:rPr>
              <w:tab/>
            </w:r>
            <w:r w:rsidRPr="001C37F7">
              <w:rPr>
                <w:sz w:val="28"/>
                <w:szCs w:val="28"/>
              </w:rPr>
              <w:tab/>
              <w:t>денежных</w:t>
            </w:r>
            <w:r w:rsidRPr="001C37F7">
              <w:rPr>
                <w:spacing w:val="-68"/>
                <w:sz w:val="28"/>
                <w:szCs w:val="28"/>
              </w:rPr>
              <w:t xml:space="preserve"> </w:t>
            </w:r>
            <w:r w:rsidRPr="001C37F7">
              <w:rPr>
                <w:sz w:val="28"/>
                <w:szCs w:val="28"/>
              </w:rPr>
              <w:t>обязательств</w:t>
            </w:r>
            <w:r w:rsidRPr="001C37F7">
              <w:rPr>
                <w:sz w:val="28"/>
                <w:szCs w:val="28"/>
              </w:rPr>
              <w:tab/>
              <w:t>получателя</w:t>
            </w:r>
            <w:r w:rsidRPr="001C37F7">
              <w:rPr>
                <w:spacing w:val="-68"/>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источником</w:t>
            </w:r>
            <w:r w:rsidRPr="001C37F7">
              <w:rPr>
                <w:spacing w:val="-67"/>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67"/>
                <w:sz w:val="28"/>
                <w:szCs w:val="28"/>
              </w:rPr>
              <w:t xml:space="preserve"> </w:t>
            </w:r>
            <w:r w:rsidRPr="001C37F7">
              <w:rPr>
                <w:sz w:val="28"/>
                <w:szCs w:val="28"/>
              </w:rPr>
              <w:t>которых</w:t>
            </w:r>
            <w:r w:rsidRPr="001C37F7">
              <w:rPr>
                <w:sz w:val="28"/>
                <w:szCs w:val="28"/>
              </w:rPr>
              <w:tab/>
            </w:r>
            <w:r w:rsidRPr="001C37F7">
              <w:rPr>
                <w:sz w:val="28"/>
                <w:szCs w:val="28"/>
              </w:rPr>
              <w:tab/>
            </w:r>
            <w:r w:rsidRPr="001C37F7">
              <w:rPr>
                <w:sz w:val="28"/>
                <w:szCs w:val="28"/>
              </w:rPr>
              <w:tab/>
              <w:t>являются</w:t>
            </w:r>
          </w:p>
          <w:p w:rsidR="00EA06D8" w:rsidRPr="001C37F7" w:rsidRDefault="00E2550F" w:rsidP="00070186">
            <w:pPr>
              <w:pStyle w:val="TableParagraph"/>
              <w:spacing w:line="308" w:lineRule="exact"/>
              <w:ind w:left="0"/>
              <w:rPr>
                <w:sz w:val="28"/>
                <w:szCs w:val="28"/>
              </w:rPr>
            </w:pPr>
            <w:r w:rsidRPr="001C37F7">
              <w:rPr>
                <w:sz w:val="28"/>
                <w:szCs w:val="28"/>
              </w:rPr>
              <w:t>межбюджетные</w:t>
            </w:r>
            <w:r w:rsidRPr="001C37F7">
              <w:rPr>
                <w:spacing w:val="-4"/>
                <w:sz w:val="28"/>
                <w:szCs w:val="28"/>
              </w:rPr>
              <w:t xml:space="preserve"> </w:t>
            </w:r>
            <w:r w:rsidRPr="001C37F7">
              <w:rPr>
                <w:sz w:val="28"/>
                <w:szCs w:val="28"/>
              </w:rPr>
              <w:t>трансферты</w:t>
            </w:r>
          </w:p>
        </w:tc>
      </w:tr>
      <w:tr w:rsidR="00EA06D8" w:rsidRPr="001C37F7">
        <w:trPr>
          <w:trHeight w:val="2253"/>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4.</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E2550F" w:rsidP="00070186">
            <w:pPr>
              <w:pStyle w:val="TableParagraph"/>
              <w:spacing w:line="314" w:lineRule="exact"/>
              <w:ind w:left="0"/>
              <w:jc w:val="both"/>
              <w:rPr>
                <w:sz w:val="28"/>
                <w:szCs w:val="28"/>
              </w:rPr>
            </w:pPr>
            <w:r w:rsidRPr="001C37F7">
              <w:rPr>
                <w:sz w:val="28"/>
                <w:szCs w:val="28"/>
              </w:rPr>
              <w:t>5.</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6.</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E2550F" w:rsidP="00070186">
            <w:pPr>
              <w:pStyle w:val="TableParagraph"/>
              <w:spacing w:line="300" w:lineRule="exact"/>
              <w:ind w:left="0"/>
              <w:jc w:val="both"/>
              <w:rPr>
                <w:sz w:val="28"/>
                <w:szCs w:val="28"/>
              </w:rPr>
            </w:pPr>
            <w:r w:rsidRPr="001C37F7">
              <w:rPr>
                <w:sz w:val="28"/>
                <w:szCs w:val="28"/>
              </w:rPr>
              <w:t>7.</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r>
        <w:t>Ведущий специалист                                                                         Гутова О.А.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3309A"/>
    <w:rsid w:val="007B1768"/>
    <w:rsid w:val="008976FA"/>
    <w:rsid w:val="009D1E3F"/>
    <w:rsid w:val="00A01AF0"/>
    <w:rsid w:val="00A03D51"/>
    <w:rsid w:val="00AA7199"/>
    <w:rsid w:val="00B673C4"/>
    <w:rsid w:val="00BF6C88"/>
    <w:rsid w:val="00C43A9C"/>
    <w:rsid w:val="00D32930"/>
    <w:rsid w:val="00D360C4"/>
    <w:rsid w:val="00D658C3"/>
    <w:rsid w:val="00D7113F"/>
    <w:rsid w:val="00E2550F"/>
    <w:rsid w:val="00E276FE"/>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8AF28-3FFD-41EB-A594-2D924423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11968</Words>
  <Characters>68221</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Бухгалтер</cp:lastModifiedBy>
  <cp:revision>5</cp:revision>
  <dcterms:created xsi:type="dcterms:W3CDTF">2021-08-26T13:18:00Z</dcterms:created>
  <dcterms:modified xsi:type="dcterms:W3CDTF">2022-04-07T12:53:00Z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