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CC" w:rsidRDefault="001B63CC" w:rsidP="001B63CC">
      <w:pPr>
        <w:rPr>
          <w:sz w:val="27"/>
          <w:szCs w:val="27"/>
        </w:rPr>
      </w:pPr>
      <w:r>
        <w:rPr>
          <w:noProof/>
        </w:rPr>
        <w:drawing>
          <wp:anchor distT="0" distB="0" distL="114300" distR="114300" simplePos="0" relativeHeight="251660288" behindDoc="1" locked="0" layoutInCell="1" allowOverlap="1" wp14:anchorId="6C2979D0" wp14:editId="0E331B00">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9F7AFB" wp14:editId="563DE0EC">
                <wp:simplePos x="0" y="0"/>
                <wp:positionH relativeFrom="column">
                  <wp:posOffset>-180975</wp:posOffset>
                </wp:positionH>
                <wp:positionV relativeFrom="paragraph">
                  <wp:posOffset>140970</wp:posOffset>
                </wp:positionV>
                <wp:extent cx="1628775" cy="36195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1B63CC" w:rsidRDefault="001B63CC" w:rsidP="001B63CC">
                            <w:pPr>
                              <w:jc w:val="center"/>
                              <w:rPr>
                                <w:sz w:val="32"/>
                                <w:szCs w:val="32"/>
                              </w:rPr>
                            </w:pPr>
                            <w:r>
                              <w:rPr>
                                <w:sz w:val="32"/>
                                <w:szCs w:val="32"/>
                              </w:rPr>
                              <w:t>ПРОЕКТ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4.25pt;margin-top:11.1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1B63CC" w:rsidRDefault="001B63CC" w:rsidP="001B63CC">
                      <w:pPr>
                        <w:jc w:val="center"/>
                        <w:rPr>
                          <w:sz w:val="32"/>
                          <w:szCs w:val="32"/>
                        </w:rPr>
                      </w:pPr>
                      <w:r>
                        <w:rPr>
                          <w:sz w:val="32"/>
                          <w:szCs w:val="32"/>
                        </w:rPr>
                        <w:t>ПРОЕКТ</w:t>
                      </w:r>
                    </w:p>
                  </w:txbxContent>
                </v:textbox>
              </v:shape>
            </w:pict>
          </mc:Fallback>
        </mc:AlternateContent>
      </w:r>
    </w:p>
    <w:p w:rsidR="001B63CC" w:rsidRDefault="001B63CC" w:rsidP="001B63CC">
      <w:r w:rsidRPr="0027310A">
        <w:rPr>
          <w:sz w:val="27"/>
          <w:szCs w:val="27"/>
        </w:rPr>
        <w:t xml:space="preserve"> </w:t>
      </w:r>
      <w:r>
        <w:t xml:space="preserve">                                                               </w:t>
      </w:r>
    </w:p>
    <w:p w:rsidR="001B63CC" w:rsidRPr="00563AB8" w:rsidRDefault="001B63CC" w:rsidP="001B63CC">
      <w:pPr>
        <w:tabs>
          <w:tab w:val="left" w:pos="851"/>
        </w:tabs>
        <w:rPr>
          <w:b/>
          <w:sz w:val="28"/>
          <w:szCs w:val="28"/>
        </w:rPr>
      </w:pPr>
      <w:r w:rsidRPr="00563AB8">
        <w:rPr>
          <w:b/>
          <w:sz w:val="28"/>
          <w:szCs w:val="28"/>
        </w:rPr>
        <w:t xml:space="preserve">                                         </w:t>
      </w:r>
      <w:r>
        <w:rPr>
          <w:b/>
          <w:sz w:val="28"/>
          <w:szCs w:val="28"/>
        </w:rPr>
        <w:t xml:space="preserve">                     </w:t>
      </w:r>
    </w:p>
    <w:p w:rsidR="001B63CC" w:rsidRDefault="001B63CC" w:rsidP="001B63CC">
      <w:pPr>
        <w:ind w:right="-6"/>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w:t>
      </w:r>
      <w:proofErr w:type="gramStart"/>
      <w:r w:rsidRPr="00563AB8">
        <w:rPr>
          <w:b/>
          <w:smallCaps/>
          <w:spacing w:val="20"/>
          <w:sz w:val="32"/>
          <w:szCs w:val="32"/>
        </w:rPr>
        <w:t>сельского</w:t>
      </w:r>
      <w:proofErr w:type="gramEnd"/>
      <w:r w:rsidRPr="00563AB8">
        <w:rPr>
          <w:b/>
          <w:smallCaps/>
          <w:spacing w:val="20"/>
          <w:sz w:val="32"/>
          <w:szCs w:val="32"/>
        </w:rPr>
        <w:t xml:space="preserve"> </w:t>
      </w:r>
    </w:p>
    <w:p w:rsidR="001B63CC" w:rsidRPr="00563AB8" w:rsidRDefault="001B63CC"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1B63CC" w:rsidRPr="00563AB8" w:rsidRDefault="001B63CC" w:rsidP="001B63CC">
      <w:pPr>
        <w:suppressAutoHyphens/>
        <w:ind w:right="-6"/>
        <w:jc w:val="center"/>
        <w:rPr>
          <w:b/>
          <w:smallCaps/>
          <w:spacing w:val="20"/>
          <w:sz w:val="32"/>
          <w:szCs w:val="32"/>
        </w:rPr>
      </w:pPr>
    </w:p>
    <w:p w:rsidR="001B63CC" w:rsidRPr="00563AB8" w:rsidRDefault="001B63CC" w:rsidP="001B63CC">
      <w:pPr>
        <w:tabs>
          <w:tab w:val="left" w:pos="7740"/>
        </w:tabs>
        <w:rPr>
          <w:b/>
          <w:spacing w:val="12"/>
          <w:sz w:val="36"/>
          <w:szCs w:val="36"/>
        </w:rPr>
      </w:pPr>
      <w:r w:rsidRPr="00563AB8">
        <w:rPr>
          <w:b/>
          <w:spacing w:val="12"/>
          <w:sz w:val="36"/>
          <w:szCs w:val="36"/>
        </w:rPr>
        <w:t xml:space="preserve">                             ПОСТАНОВЛЕНИЕ</w:t>
      </w:r>
    </w:p>
    <w:p w:rsidR="001B63CC" w:rsidRPr="00563AB8" w:rsidRDefault="001B63CC" w:rsidP="001B63CC">
      <w:pPr>
        <w:tabs>
          <w:tab w:val="left" w:pos="7740"/>
        </w:tabs>
        <w:jc w:val="center"/>
      </w:pPr>
    </w:p>
    <w:p w:rsidR="001B63CC" w:rsidRPr="00563AB8" w:rsidRDefault="001B63CC" w:rsidP="001B63CC">
      <w:pPr>
        <w:tabs>
          <w:tab w:val="left" w:pos="7740"/>
        </w:tabs>
        <w:jc w:val="center"/>
      </w:pPr>
      <w:r>
        <w:t xml:space="preserve">от </w:t>
      </w:r>
      <w:r w:rsidR="004A417E">
        <w:t>00.00.2021</w:t>
      </w:r>
      <w:r>
        <w:t xml:space="preserve"> г.</w:t>
      </w:r>
      <w:r>
        <w:tab/>
        <w:t xml:space="preserve">             № 000</w:t>
      </w:r>
    </w:p>
    <w:p w:rsidR="001B63CC" w:rsidRPr="00563AB8" w:rsidRDefault="001B63CC" w:rsidP="001B63CC">
      <w:r w:rsidRPr="00563AB8">
        <w:t xml:space="preserve">                                                               хутор  </w:t>
      </w:r>
      <w:proofErr w:type="spellStart"/>
      <w:r w:rsidRPr="00563AB8">
        <w:t>Адагум</w:t>
      </w:r>
      <w:proofErr w:type="spellEnd"/>
    </w:p>
    <w:p w:rsidR="001B63CC" w:rsidRDefault="001B63CC" w:rsidP="00541006">
      <w:pPr>
        <w:rPr>
          <w:rFonts w:eastAsia="Calibri"/>
          <w:b/>
          <w:sz w:val="28"/>
          <w:szCs w:val="28"/>
          <w:lang w:eastAsia="en-US"/>
        </w:rPr>
      </w:pPr>
    </w:p>
    <w:p w:rsidR="004A417E" w:rsidRPr="004A417E" w:rsidRDefault="004A417E" w:rsidP="004A417E">
      <w:pPr>
        <w:widowControl w:val="0"/>
        <w:autoSpaceDE w:val="0"/>
        <w:autoSpaceDN w:val="0"/>
        <w:adjustRightInd w:val="0"/>
        <w:ind w:firstLine="851"/>
        <w:jc w:val="both"/>
        <w:rPr>
          <w:rFonts w:eastAsia="Calibri"/>
          <w:b/>
          <w:sz w:val="26"/>
          <w:szCs w:val="26"/>
          <w:lang w:eastAsia="en-US"/>
        </w:rPr>
      </w:pPr>
      <w:r w:rsidRPr="004A417E">
        <w:rPr>
          <w:rFonts w:eastAsia="Calibri"/>
          <w:b/>
          <w:sz w:val="26"/>
          <w:szCs w:val="26"/>
          <w:lang w:eastAsia="en-US"/>
        </w:rPr>
        <w:t xml:space="preserve">«О внесении изменений в постановление администрации </w:t>
      </w:r>
      <w:proofErr w:type="spellStart"/>
      <w:r>
        <w:rPr>
          <w:rFonts w:eastAsia="Calibri"/>
          <w:b/>
          <w:sz w:val="26"/>
          <w:szCs w:val="26"/>
          <w:lang w:eastAsia="en-US"/>
        </w:rPr>
        <w:t>Адагумского</w:t>
      </w:r>
      <w:proofErr w:type="spellEnd"/>
      <w:r>
        <w:rPr>
          <w:rFonts w:eastAsia="Calibri"/>
          <w:b/>
          <w:sz w:val="26"/>
          <w:szCs w:val="26"/>
          <w:lang w:eastAsia="en-US"/>
        </w:rPr>
        <w:t xml:space="preserve"> </w:t>
      </w:r>
      <w:r w:rsidRPr="004A417E">
        <w:rPr>
          <w:rFonts w:eastAsia="Calibri"/>
          <w:b/>
          <w:sz w:val="26"/>
          <w:szCs w:val="26"/>
          <w:lang w:eastAsia="en-US"/>
        </w:rPr>
        <w:t xml:space="preserve">сельского </w:t>
      </w:r>
      <w:r>
        <w:rPr>
          <w:rFonts w:eastAsia="Calibri"/>
          <w:b/>
          <w:sz w:val="26"/>
          <w:szCs w:val="26"/>
          <w:lang w:eastAsia="en-US"/>
        </w:rPr>
        <w:t>поселения Крымского района от 17 декабря 2018 года № 197</w:t>
      </w:r>
    </w:p>
    <w:p w:rsidR="00D86D12" w:rsidRPr="00D86D12" w:rsidRDefault="004A417E" w:rsidP="004A417E">
      <w:pPr>
        <w:widowControl w:val="0"/>
        <w:autoSpaceDE w:val="0"/>
        <w:autoSpaceDN w:val="0"/>
        <w:adjustRightInd w:val="0"/>
        <w:ind w:firstLine="851"/>
        <w:jc w:val="center"/>
        <w:rPr>
          <w:rFonts w:eastAsia="Calibri"/>
          <w:b/>
          <w:sz w:val="26"/>
          <w:szCs w:val="26"/>
          <w:lang w:eastAsia="en-US"/>
        </w:rPr>
      </w:pPr>
      <w:r w:rsidRPr="004A417E">
        <w:rPr>
          <w:rFonts w:eastAsia="Calibri"/>
          <w:b/>
          <w:sz w:val="26"/>
          <w:szCs w:val="26"/>
          <w:lang w:eastAsia="en-US"/>
        </w:rPr>
        <w:t xml:space="preserve">«Об утверждении административного регламента администрации </w:t>
      </w:r>
      <w:proofErr w:type="spellStart"/>
      <w:r>
        <w:rPr>
          <w:rFonts w:eastAsia="Calibri"/>
          <w:b/>
          <w:sz w:val="26"/>
          <w:szCs w:val="26"/>
          <w:lang w:eastAsia="en-US"/>
        </w:rPr>
        <w:t>Адагумского</w:t>
      </w:r>
      <w:proofErr w:type="spellEnd"/>
      <w:r w:rsidRPr="004A417E">
        <w:rPr>
          <w:rFonts w:eastAsia="Calibri"/>
          <w:b/>
          <w:sz w:val="26"/>
          <w:szCs w:val="26"/>
          <w:lang w:eastAsia="en-US"/>
        </w:rPr>
        <w:t xml:space="preserve"> сельского поселения Крымского района по предоставлению муниципальной услуги «Выдача разрешения на право организации розничного рынка»</w:t>
      </w:r>
    </w:p>
    <w:p w:rsidR="00D86D12" w:rsidRPr="00D86D12" w:rsidRDefault="00D86D12" w:rsidP="00D86D12">
      <w:pPr>
        <w:widowControl w:val="0"/>
        <w:autoSpaceDE w:val="0"/>
        <w:autoSpaceDN w:val="0"/>
        <w:adjustRightInd w:val="0"/>
        <w:ind w:firstLine="851"/>
        <w:jc w:val="both"/>
        <w:rPr>
          <w:rFonts w:eastAsia="Calibri"/>
          <w:b/>
          <w:sz w:val="26"/>
          <w:szCs w:val="26"/>
          <w:lang w:eastAsia="en-US"/>
        </w:rPr>
      </w:pPr>
    </w:p>
    <w:p w:rsidR="00D86D12" w:rsidRPr="00D86D12" w:rsidRDefault="002421C4" w:rsidP="00D86D12">
      <w:pPr>
        <w:widowControl w:val="0"/>
        <w:autoSpaceDE w:val="0"/>
        <w:autoSpaceDN w:val="0"/>
        <w:adjustRightInd w:val="0"/>
        <w:ind w:firstLine="851"/>
        <w:jc w:val="both"/>
        <w:rPr>
          <w:rFonts w:eastAsia="Calibri"/>
          <w:sz w:val="26"/>
          <w:szCs w:val="26"/>
          <w:lang w:eastAsia="en-US"/>
        </w:rPr>
      </w:pPr>
      <w:proofErr w:type="gramStart"/>
      <w:r w:rsidRPr="002421C4">
        <w:rPr>
          <w:rFonts w:eastAsia="Calibri"/>
          <w:sz w:val="26"/>
          <w:szCs w:val="26"/>
          <w:lang w:eastAsia="en-US"/>
        </w:rPr>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«Выдача разрешения на право организации розничного рынка»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w:t>
      </w:r>
      <w:proofErr w:type="gramEnd"/>
      <w:r w:rsidRPr="002421C4">
        <w:rPr>
          <w:rFonts w:eastAsia="Calibri"/>
          <w:sz w:val="26"/>
          <w:szCs w:val="26"/>
          <w:lang w:eastAsia="en-US"/>
        </w:rPr>
        <w:t xml:space="preserve">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w:t>
      </w:r>
      <w:r w:rsidR="0003335D">
        <w:rPr>
          <w:rFonts w:eastAsia="Calibri"/>
          <w:sz w:val="26"/>
          <w:szCs w:val="26"/>
          <w:lang w:eastAsia="en-US"/>
        </w:rPr>
        <w:t xml:space="preserve">, </w:t>
      </w:r>
      <w:r w:rsidR="00D86D12" w:rsidRPr="00D86D12">
        <w:rPr>
          <w:rFonts w:eastAsia="Calibri"/>
          <w:sz w:val="26"/>
          <w:szCs w:val="26"/>
          <w:lang w:eastAsia="en-US"/>
        </w:rPr>
        <w:t>руков</w:t>
      </w:r>
      <w:r w:rsidR="00D86D12">
        <w:rPr>
          <w:rFonts w:eastAsia="Calibri"/>
          <w:sz w:val="26"/>
          <w:szCs w:val="26"/>
          <w:lang w:eastAsia="en-US"/>
        </w:rPr>
        <w:t xml:space="preserve">одствуясь уставом </w:t>
      </w:r>
      <w:proofErr w:type="spellStart"/>
      <w:r w:rsidR="00D86D12">
        <w:rPr>
          <w:rFonts w:eastAsia="Calibri"/>
          <w:sz w:val="26"/>
          <w:szCs w:val="26"/>
          <w:lang w:eastAsia="en-US"/>
        </w:rPr>
        <w:t>Адагумского</w:t>
      </w:r>
      <w:proofErr w:type="spellEnd"/>
      <w:r w:rsidR="00D86D12" w:rsidRPr="00D86D12">
        <w:rPr>
          <w:rFonts w:eastAsia="Calibri"/>
          <w:sz w:val="26"/>
          <w:szCs w:val="26"/>
          <w:lang w:eastAsia="en-US"/>
        </w:rPr>
        <w:t xml:space="preserve"> сельского поселения Крымского района, </w:t>
      </w:r>
      <w:proofErr w:type="gramStart"/>
      <w:r w:rsidR="00D86D12" w:rsidRPr="00D86D12">
        <w:rPr>
          <w:rFonts w:eastAsia="Calibri"/>
          <w:sz w:val="26"/>
          <w:szCs w:val="26"/>
          <w:lang w:eastAsia="en-US"/>
        </w:rPr>
        <w:t>п</w:t>
      </w:r>
      <w:proofErr w:type="gramEnd"/>
      <w:r w:rsidR="00D86D12" w:rsidRPr="00D86D12">
        <w:rPr>
          <w:rFonts w:eastAsia="Calibri"/>
          <w:sz w:val="26"/>
          <w:szCs w:val="26"/>
          <w:lang w:eastAsia="en-US"/>
        </w:rPr>
        <w:t xml:space="preserve"> о с т а н о в л я ю:</w:t>
      </w:r>
    </w:p>
    <w:p w:rsidR="0003335D" w:rsidRPr="0003335D" w:rsidRDefault="00D86D12" w:rsidP="0003335D">
      <w:pPr>
        <w:widowControl w:val="0"/>
        <w:autoSpaceDE w:val="0"/>
        <w:autoSpaceDN w:val="0"/>
        <w:adjustRightInd w:val="0"/>
        <w:ind w:firstLine="851"/>
        <w:jc w:val="both"/>
        <w:rPr>
          <w:rFonts w:eastAsia="Calibri"/>
          <w:sz w:val="26"/>
          <w:szCs w:val="26"/>
          <w:lang w:eastAsia="en-US"/>
        </w:rPr>
      </w:pPr>
      <w:r w:rsidRPr="00D86D12">
        <w:rPr>
          <w:rFonts w:eastAsia="Calibri"/>
          <w:sz w:val="26"/>
          <w:szCs w:val="26"/>
          <w:lang w:eastAsia="en-US"/>
        </w:rPr>
        <w:t>1.</w:t>
      </w:r>
      <w:r w:rsidRPr="00D86D12">
        <w:rPr>
          <w:rFonts w:eastAsia="Calibri"/>
          <w:sz w:val="26"/>
          <w:szCs w:val="26"/>
          <w:lang w:eastAsia="en-US"/>
        </w:rPr>
        <w:tab/>
      </w:r>
      <w:r w:rsidR="0003335D" w:rsidRPr="0003335D">
        <w:rPr>
          <w:rFonts w:eastAsia="Calibri"/>
          <w:sz w:val="26"/>
          <w:szCs w:val="26"/>
          <w:lang w:eastAsia="en-US"/>
        </w:rPr>
        <w:t xml:space="preserve">Внести в постановление администрации </w:t>
      </w:r>
      <w:proofErr w:type="spellStart"/>
      <w:r w:rsidR="0003335D">
        <w:rPr>
          <w:rFonts w:eastAsia="Calibri"/>
          <w:sz w:val="26"/>
          <w:szCs w:val="26"/>
          <w:lang w:eastAsia="en-US"/>
        </w:rPr>
        <w:t>Адагумского</w:t>
      </w:r>
      <w:proofErr w:type="spellEnd"/>
      <w:r w:rsidR="0003335D">
        <w:rPr>
          <w:rFonts w:eastAsia="Calibri"/>
          <w:sz w:val="26"/>
          <w:szCs w:val="26"/>
          <w:lang w:eastAsia="en-US"/>
        </w:rPr>
        <w:t xml:space="preserve"> </w:t>
      </w:r>
      <w:r w:rsidR="0003335D" w:rsidRPr="0003335D">
        <w:rPr>
          <w:rFonts w:eastAsia="Calibri"/>
          <w:sz w:val="26"/>
          <w:szCs w:val="26"/>
          <w:lang w:eastAsia="en-US"/>
        </w:rPr>
        <w:t xml:space="preserve">сельского </w:t>
      </w:r>
      <w:r w:rsidR="0003335D">
        <w:rPr>
          <w:rFonts w:eastAsia="Calibri"/>
          <w:sz w:val="26"/>
          <w:szCs w:val="26"/>
          <w:lang w:eastAsia="en-US"/>
        </w:rPr>
        <w:t>поселения Крымского района от 17 декабря 2018 года № 197</w:t>
      </w:r>
      <w:r w:rsidR="0003335D" w:rsidRPr="0003335D">
        <w:rPr>
          <w:rFonts w:eastAsia="Calibri"/>
          <w:sz w:val="26"/>
          <w:szCs w:val="26"/>
          <w:lang w:eastAsia="en-US"/>
        </w:rPr>
        <w:t xml:space="preserve"> «Об утверждении административного регламента администрации </w:t>
      </w:r>
      <w:proofErr w:type="spellStart"/>
      <w:r w:rsidR="0003335D">
        <w:rPr>
          <w:rFonts w:eastAsia="Calibri"/>
          <w:sz w:val="26"/>
          <w:szCs w:val="26"/>
          <w:lang w:eastAsia="en-US"/>
        </w:rPr>
        <w:t>Адагумского</w:t>
      </w:r>
      <w:proofErr w:type="spellEnd"/>
      <w:r w:rsidR="0003335D" w:rsidRPr="0003335D">
        <w:rPr>
          <w:rFonts w:eastAsia="Calibri"/>
          <w:sz w:val="26"/>
          <w:szCs w:val="26"/>
          <w:lang w:eastAsia="en-US"/>
        </w:rPr>
        <w:t xml:space="preserve"> сельского поселения Крымского района по предоставлению муниципальной услуги «Выдача разрешения на право организации рознич</w:t>
      </w:r>
      <w:r w:rsidR="0003335D">
        <w:rPr>
          <w:rFonts w:eastAsia="Calibri"/>
          <w:sz w:val="26"/>
          <w:szCs w:val="26"/>
          <w:lang w:eastAsia="en-US"/>
        </w:rPr>
        <w:t>ного рынка» (далее по тексту - А</w:t>
      </w:r>
      <w:r w:rsidR="0003335D" w:rsidRPr="0003335D">
        <w:rPr>
          <w:rFonts w:eastAsia="Calibri"/>
          <w:sz w:val="26"/>
          <w:szCs w:val="26"/>
          <w:lang w:eastAsia="en-US"/>
        </w:rPr>
        <w:t>дминистративный регламент) следующие изменения: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1) пункт 2.7.1. А</w:t>
      </w:r>
      <w:r w:rsidRPr="0003335D">
        <w:rPr>
          <w:rFonts w:eastAsia="Calibri"/>
          <w:sz w:val="26"/>
          <w:szCs w:val="26"/>
          <w:lang w:eastAsia="en-US"/>
        </w:rPr>
        <w:t>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«2.7.1. Для получения муниципальной услуги заявителем представляются следующие документы:</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заявление  заявителя (оригинал), согласно Приложению №1 и Приложению №2 к настоящему  административному регламенту;</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документ, удостоверяющего личность заявителя, либо личность представителя юридического лица (оригинал, для снятия копии);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документ, удостоверяющий права (полномочия) представителя заявителя, а также документ удостоверяющий личность заявителя (оригинал, для снятия копии);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учредительные документы (копии), оригиналы учредительных документов </w:t>
      </w:r>
      <w:r w:rsidRPr="0003335D">
        <w:rPr>
          <w:rFonts w:eastAsia="Calibri"/>
          <w:sz w:val="26"/>
          <w:szCs w:val="26"/>
          <w:lang w:eastAsia="en-US"/>
        </w:rPr>
        <w:lastRenderedPageBreak/>
        <w:t>в случае, если верность копий не удостоверена нотариально;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 заявленной ярмарочной площадке в случае, если организатор ярмарки, выставки-ярмарки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письменное обязательство организатора ярмарки, выставки-ярмарки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в случае если на момент подачи заявки на проведение ярмарки, выставки-ярмарки заявленная ярмарочная площадка ими не оборудована.</w:t>
      </w:r>
      <w:proofErr w:type="gramEnd"/>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получение согласия собственника земельного участка (объекта имущественного комплекса) осуществляется органом местного самоуправления в установленном им порядке.</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Получение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 не требуется в том случае, если организатором ярмарки, выставки-ярмарки является администрация муниципального образования.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В случае представления заявителем документов, предусмотренных пунктами 1 - 7, 9, 10, 14, 17 и 18 части 6 статьи 7 Федерального закона от 27.07.2010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w:t>
      </w:r>
      <w:proofErr w:type="gramEnd"/>
      <w:r w:rsidRPr="0003335D">
        <w:rPr>
          <w:rFonts w:eastAsia="Calibri"/>
          <w:sz w:val="26"/>
          <w:szCs w:val="26"/>
          <w:lang w:eastAsia="en-US"/>
        </w:rPr>
        <w:t>№ 149-ФЗ «Об информации, информационных технологиях и о защите информации».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 xml:space="preserve">1) единой системы идентификации и аутентификации или иных </w:t>
      </w:r>
      <w:r w:rsidRPr="0003335D">
        <w:rPr>
          <w:rFonts w:eastAsia="Calibri"/>
          <w:sz w:val="26"/>
          <w:szCs w:val="26"/>
          <w:lang w:eastAsia="en-US"/>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03335D">
        <w:rPr>
          <w:rFonts w:eastAsia="Calibri"/>
          <w:sz w:val="26"/>
          <w:szCs w:val="26"/>
          <w:lang w:eastAsia="en-US"/>
        </w:rPr>
        <w:t>.»;</w:t>
      </w:r>
      <w:proofErr w:type="gramEnd"/>
    </w:p>
    <w:p w:rsidR="00C51CA9" w:rsidRPr="00C51CA9" w:rsidRDefault="002F39DA"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2) </w:t>
      </w:r>
      <w:r w:rsidR="00C51CA9" w:rsidRPr="00C51CA9">
        <w:rPr>
          <w:rFonts w:eastAsia="Calibri"/>
          <w:sz w:val="26"/>
          <w:szCs w:val="26"/>
          <w:lang w:eastAsia="en-US"/>
        </w:rPr>
        <w:t>пункт 2.8.1.1 административного регламента дополнить подпунктом 5) следующего содержания:</w:t>
      </w:r>
    </w:p>
    <w:p w:rsidR="00C51CA9" w:rsidRDefault="00C51CA9" w:rsidP="00C51CA9">
      <w:pPr>
        <w:widowControl w:val="0"/>
        <w:autoSpaceDE w:val="0"/>
        <w:autoSpaceDN w:val="0"/>
        <w:adjustRightInd w:val="0"/>
        <w:ind w:firstLine="851"/>
        <w:jc w:val="both"/>
        <w:rPr>
          <w:rFonts w:eastAsia="Calibri"/>
          <w:sz w:val="26"/>
          <w:szCs w:val="26"/>
          <w:lang w:eastAsia="en-US"/>
        </w:rPr>
      </w:pPr>
      <w:proofErr w:type="gramStart"/>
      <w:r w:rsidRPr="00C51CA9">
        <w:rPr>
          <w:rFonts w:eastAsia="Calibri"/>
          <w:sz w:val="26"/>
          <w:szCs w:val="26"/>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C51CA9">
        <w:rPr>
          <w:rFonts w:eastAsia="Calibri"/>
          <w:sz w:val="26"/>
          <w:szCs w:val="26"/>
          <w:lang w:eastAsia="en-US"/>
        </w:rPr>
        <w:t xml:space="preserve"> случаев, установленных федеральными законами.</w:t>
      </w:r>
    </w:p>
    <w:p w:rsidR="00C51CA9" w:rsidRPr="00C51CA9" w:rsidRDefault="00C51CA9"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3</w:t>
      </w:r>
      <w:r w:rsidR="0003335D">
        <w:rPr>
          <w:rFonts w:eastAsia="Calibri"/>
          <w:sz w:val="26"/>
          <w:szCs w:val="26"/>
          <w:lang w:eastAsia="en-US"/>
        </w:rPr>
        <w:t xml:space="preserve">) </w:t>
      </w:r>
      <w:r w:rsidRPr="00C51CA9">
        <w:rPr>
          <w:rFonts w:eastAsia="Calibri"/>
          <w:sz w:val="26"/>
          <w:szCs w:val="26"/>
          <w:lang w:eastAsia="en-US"/>
        </w:rPr>
        <w:t>дополнить подпунктом 2.8.1.4. следующего содержания:</w:t>
      </w:r>
    </w:p>
    <w:p w:rsidR="00C51CA9" w:rsidRPr="00C51CA9" w:rsidRDefault="00C51CA9" w:rsidP="00C51CA9">
      <w:pPr>
        <w:widowControl w:val="0"/>
        <w:autoSpaceDE w:val="0"/>
        <w:autoSpaceDN w:val="0"/>
        <w:adjustRightInd w:val="0"/>
        <w:ind w:firstLine="851"/>
        <w:jc w:val="both"/>
        <w:rPr>
          <w:rFonts w:eastAsia="Calibri"/>
          <w:sz w:val="26"/>
          <w:szCs w:val="26"/>
          <w:lang w:eastAsia="en-US"/>
        </w:rPr>
      </w:pPr>
      <w:r w:rsidRPr="00C51CA9">
        <w:rPr>
          <w:rFonts w:eastAsia="Calibri"/>
          <w:sz w:val="26"/>
          <w:szCs w:val="26"/>
          <w:lang w:eastAsia="en-US"/>
        </w:rPr>
        <w:t xml:space="preserve">«2.8.1.4. Заявители в целях получения муниципальных услуг обращаются в Администрацию, непосредственно или через многофункциональный центр. </w:t>
      </w:r>
      <w:proofErr w:type="gramStart"/>
      <w:r w:rsidRPr="00C51CA9">
        <w:rPr>
          <w:rFonts w:eastAsia="Calibri"/>
          <w:sz w:val="26"/>
          <w:szCs w:val="26"/>
          <w:lang w:eastAsia="en-US"/>
        </w:rPr>
        <w:t>В электронной форме государственные и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roofErr w:type="gramEnd"/>
    </w:p>
    <w:p w:rsidR="00C51CA9" w:rsidRDefault="00C51CA9" w:rsidP="00C51CA9">
      <w:pPr>
        <w:widowControl w:val="0"/>
        <w:autoSpaceDE w:val="0"/>
        <w:autoSpaceDN w:val="0"/>
        <w:adjustRightInd w:val="0"/>
        <w:ind w:firstLine="851"/>
        <w:jc w:val="both"/>
        <w:rPr>
          <w:rFonts w:eastAsia="Calibri"/>
          <w:sz w:val="26"/>
          <w:szCs w:val="26"/>
          <w:lang w:eastAsia="en-US"/>
        </w:rPr>
      </w:pPr>
      <w:r w:rsidRPr="00C51CA9">
        <w:rPr>
          <w:rFonts w:eastAsia="Calibri"/>
          <w:sz w:val="26"/>
          <w:szCs w:val="26"/>
          <w:lang w:eastAsia="en-US"/>
        </w:rPr>
        <w:t>С использованием единого портала, регионального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 представляются заявление и документы, необходимые для предоставления услуги, в форме электронных документов</w:t>
      </w:r>
      <w:proofErr w:type="gramStart"/>
      <w:r w:rsidRPr="00C51CA9">
        <w:rPr>
          <w:rFonts w:eastAsia="Calibri"/>
          <w:sz w:val="26"/>
          <w:szCs w:val="26"/>
          <w:lang w:eastAsia="en-US"/>
        </w:rPr>
        <w:t>.»</w:t>
      </w:r>
      <w:proofErr w:type="gramEnd"/>
    </w:p>
    <w:p w:rsidR="0003335D" w:rsidRPr="0003335D" w:rsidRDefault="00C51CA9"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4) </w:t>
      </w:r>
      <w:r w:rsidR="0003335D">
        <w:rPr>
          <w:rFonts w:eastAsia="Calibri"/>
          <w:sz w:val="26"/>
          <w:szCs w:val="26"/>
          <w:lang w:eastAsia="en-US"/>
        </w:rPr>
        <w:t>пункт 2.9.2 А</w:t>
      </w:r>
      <w:r w:rsidR="0003335D" w:rsidRPr="0003335D">
        <w:rPr>
          <w:rFonts w:eastAsia="Calibri"/>
          <w:sz w:val="26"/>
          <w:szCs w:val="26"/>
          <w:lang w:eastAsia="en-US"/>
        </w:rPr>
        <w:t>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«2.9.2. Исчерпывающий перечень оснований для приостановления или отказа в предоставлении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Основанием для отказа в предоставлении муниципальной услуги являются: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непредставление либо неполное представление сведений и документов, указанных в пункте 2.7.1 настоящего административного регламента, а также </w:t>
      </w:r>
      <w:r w:rsidRPr="0003335D">
        <w:rPr>
          <w:rFonts w:eastAsia="Calibri"/>
          <w:sz w:val="26"/>
          <w:szCs w:val="26"/>
          <w:lang w:eastAsia="en-US"/>
        </w:rPr>
        <w:lastRenderedPageBreak/>
        <w:t xml:space="preserve">мотивированный отказ органа местного самоуправления 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обращение (в письменном виде) заявителя с просьбой о прекращении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наличие у администрации муниципального образования, рассматривающей заявку, информации исполнительного органа государственной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5</w:t>
      </w:r>
      <w:r w:rsidR="0003335D" w:rsidRPr="0003335D">
        <w:rPr>
          <w:rFonts w:eastAsia="Calibri"/>
          <w:sz w:val="26"/>
          <w:szCs w:val="26"/>
          <w:lang w:eastAsia="en-US"/>
        </w:rPr>
        <w:t>) абзац 18 пункта 2.9.7 административного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roofErr w:type="gramStart"/>
      <w:r w:rsidRPr="0003335D">
        <w:rPr>
          <w:rFonts w:eastAsia="Calibri"/>
          <w:sz w:val="26"/>
          <w:szCs w:val="26"/>
          <w:lang w:eastAsia="en-US"/>
        </w:rPr>
        <w:t>.»</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6</w:t>
      </w:r>
      <w:r w:rsidR="0003335D" w:rsidRPr="0003335D">
        <w:rPr>
          <w:rFonts w:eastAsia="Calibri"/>
          <w:sz w:val="26"/>
          <w:szCs w:val="26"/>
          <w:lang w:eastAsia="en-US"/>
        </w:rPr>
        <w:t xml:space="preserve">) пункт 2.9.9.6 административного регламента дополнить следующим абзацем: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03335D">
        <w:rPr>
          <w:rFonts w:eastAsia="Calibri"/>
          <w:sz w:val="26"/>
          <w:szCs w:val="26"/>
          <w:lang w:eastAsia="en-US"/>
        </w:rPr>
        <w:t xml:space="preserve"> оригиналам</w:t>
      </w:r>
      <w:proofErr w:type="gramStart"/>
      <w:r w:rsidRPr="0003335D">
        <w:rPr>
          <w:rFonts w:eastAsia="Calibri"/>
          <w:sz w:val="26"/>
          <w:szCs w:val="26"/>
          <w:lang w:eastAsia="en-US"/>
        </w:rPr>
        <w:t>.»;</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7</w:t>
      </w:r>
      <w:r w:rsidR="0003335D" w:rsidRPr="0003335D">
        <w:rPr>
          <w:rFonts w:eastAsia="Calibri"/>
          <w:sz w:val="26"/>
          <w:szCs w:val="26"/>
          <w:lang w:eastAsia="en-US"/>
        </w:rPr>
        <w:t>) абзац 3 пункта 3.3.1.1 административного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03335D">
        <w:rPr>
          <w:rFonts w:eastAsia="Calibri"/>
          <w:sz w:val="26"/>
          <w:szCs w:val="26"/>
          <w:lang w:eastAsia="en-US"/>
        </w:rPr>
        <w:t>;»</w:t>
      </w:r>
      <w:proofErr w:type="gramEnd"/>
      <w:r w:rsidRPr="0003335D">
        <w:rPr>
          <w:rFonts w:eastAsia="Calibri"/>
          <w:sz w:val="26"/>
          <w:szCs w:val="26"/>
          <w:lang w:eastAsia="en-US"/>
        </w:rPr>
        <w:t>;</w:t>
      </w:r>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8</w:t>
      </w:r>
      <w:r w:rsidR="0003335D" w:rsidRPr="0003335D">
        <w:rPr>
          <w:rFonts w:eastAsia="Calibri"/>
          <w:sz w:val="26"/>
          <w:szCs w:val="26"/>
          <w:lang w:eastAsia="en-US"/>
        </w:rPr>
        <w:t xml:space="preserve">) абзац 4 пункта 3.3.1.4 административного регламента изложить в следующей редакции: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«При выдаче документов должностное лицо МФЦ:</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03335D">
        <w:rPr>
          <w:rFonts w:eastAsia="Calibri"/>
          <w:sz w:val="26"/>
          <w:szCs w:val="26"/>
          <w:lang w:eastAsia="en-US"/>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знакомит с содержанием документов и выдает их;</w:t>
      </w:r>
    </w:p>
    <w:p w:rsidR="00E24206"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03335D">
        <w:rPr>
          <w:rFonts w:eastAsia="Calibri"/>
          <w:sz w:val="26"/>
          <w:szCs w:val="26"/>
          <w:lang w:eastAsia="en-US"/>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03335D">
        <w:rPr>
          <w:rFonts w:eastAsia="Calibri"/>
          <w:sz w:val="26"/>
          <w:szCs w:val="26"/>
          <w:lang w:eastAsia="en-US"/>
        </w:rPr>
        <w:t>.»</w:t>
      </w:r>
      <w:proofErr w:type="gramEnd"/>
    </w:p>
    <w:p w:rsidR="000414A1" w:rsidRDefault="000414A1"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3. </w:t>
      </w:r>
      <w:r w:rsidRPr="000414A1">
        <w:rPr>
          <w:rFonts w:eastAsia="Calibri"/>
          <w:sz w:val="26"/>
          <w:szCs w:val="26"/>
          <w:lang w:eastAsia="en-US"/>
        </w:rPr>
        <w:t xml:space="preserve">Ведущему специалисту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w:t>
      </w:r>
      <w:r>
        <w:rPr>
          <w:rFonts w:eastAsia="Calibri"/>
          <w:sz w:val="26"/>
          <w:szCs w:val="26"/>
          <w:lang w:eastAsia="en-US"/>
        </w:rPr>
        <w:t>Е.Г. Медведевой</w:t>
      </w:r>
      <w:r w:rsidRPr="000414A1">
        <w:rPr>
          <w:rFonts w:eastAsia="Calibri"/>
          <w:sz w:val="26"/>
          <w:szCs w:val="26"/>
          <w:lang w:eastAsia="en-US"/>
        </w:rPr>
        <w:t xml:space="preserve"> обнародовать настоящее постановление путем размещения на информационных стендах, расположенных на территории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и разместить на официальном сайте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в сети Интернет.</w:t>
      </w:r>
    </w:p>
    <w:p w:rsidR="000414A1" w:rsidRDefault="000414A1" w:rsidP="000414A1">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5. </w:t>
      </w:r>
      <w:r w:rsidRPr="000414A1">
        <w:rPr>
          <w:rFonts w:eastAsia="Calibri"/>
          <w:sz w:val="26"/>
          <w:szCs w:val="26"/>
          <w:lang w:eastAsia="en-US"/>
        </w:rPr>
        <w:t>Постановление вступает в силу со дня официального обнародования.</w:t>
      </w:r>
    </w:p>
    <w:p w:rsidR="001B63CC" w:rsidRPr="00541006" w:rsidRDefault="001B63CC" w:rsidP="001B63CC">
      <w:pPr>
        <w:widowControl w:val="0"/>
        <w:autoSpaceDE w:val="0"/>
        <w:autoSpaceDN w:val="0"/>
        <w:adjustRightInd w:val="0"/>
        <w:rPr>
          <w:rFonts w:eastAsia="Calibri"/>
          <w:color w:val="000000"/>
          <w:sz w:val="26"/>
          <w:szCs w:val="26"/>
          <w:lang w:eastAsia="en-US"/>
        </w:rPr>
      </w:pPr>
    </w:p>
    <w:p w:rsidR="001B63CC" w:rsidRPr="00541006" w:rsidRDefault="001B63CC" w:rsidP="00E24206">
      <w:pPr>
        <w:jc w:val="both"/>
        <w:rPr>
          <w:rFonts w:eastAsia="Calibri"/>
          <w:sz w:val="26"/>
          <w:szCs w:val="26"/>
          <w:lang w:eastAsia="en-US"/>
        </w:rPr>
      </w:pPr>
      <w:r w:rsidRPr="00541006">
        <w:rPr>
          <w:rFonts w:eastAsia="Calibri"/>
          <w:sz w:val="26"/>
          <w:szCs w:val="26"/>
          <w:lang w:eastAsia="en-US"/>
        </w:rPr>
        <w:t xml:space="preserve">Глава </w:t>
      </w:r>
    </w:p>
    <w:p w:rsidR="001B63CC" w:rsidRPr="00541006" w:rsidRDefault="001B63CC" w:rsidP="00E24206">
      <w:pPr>
        <w:jc w:val="both"/>
        <w:rPr>
          <w:rFonts w:eastAsia="Calibri"/>
          <w:sz w:val="26"/>
          <w:szCs w:val="26"/>
          <w:lang w:eastAsia="en-US"/>
        </w:rPr>
      </w:pPr>
      <w:proofErr w:type="spellStart"/>
      <w:r w:rsidRPr="00541006">
        <w:rPr>
          <w:rFonts w:eastAsia="Calibri"/>
          <w:sz w:val="26"/>
          <w:szCs w:val="26"/>
          <w:lang w:eastAsia="en-US"/>
        </w:rPr>
        <w:t>Адагумского</w:t>
      </w:r>
      <w:proofErr w:type="spellEnd"/>
      <w:r w:rsidRPr="00541006">
        <w:rPr>
          <w:rFonts w:eastAsia="Calibri"/>
          <w:sz w:val="26"/>
          <w:szCs w:val="26"/>
          <w:lang w:eastAsia="en-US"/>
        </w:rPr>
        <w:t xml:space="preserve"> сельского поселения     </w:t>
      </w:r>
    </w:p>
    <w:p w:rsidR="001B63CC" w:rsidRPr="00541006" w:rsidRDefault="001B63CC" w:rsidP="00E24206">
      <w:pPr>
        <w:jc w:val="both"/>
        <w:rPr>
          <w:rFonts w:eastAsia="Calibri"/>
          <w:b/>
          <w:sz w:val="26"/>
          <w:szCs w:val="26"/>
          <w:lang w:eastAsia="en-US"/>
        </w:rPr>
      </w:pPr>
      <w:r w:rsidRPr="00541006">
        <w:rPr>
          <w:rFonts w:eastAsia="Calibri"/>
          <w:sz w:val="26"/>
          <w:szCs w:val="26"/>
          <w:lang w:eastAsia="en-US"/>
        </w:rPr>
        <w:t xml:space="preserve">Крымского района                                         </w:t>
      </w:r>
      <w:r w:rsidR="00D86D12">
        <w:rPr>
          <w:rFonts w:eastAsia="Calibri"/>
          <w:sz w:val="26"/>
          <w:szCs w:val="26"/>
          <w:lang w:eastAsia="en-US"/>
        </w:rPr>
        <w:t xml:space="preserve">                               А.В. </w:t>
      </w:r>
      <w:proofErr w:type="spellStart"/>
      <w:r w:rsidR="00D86D12">
        <w:rPr>
          <w:rFonts w:eastAsia="Calibri"/>
          <w:sz w:val="26"/>
          <w:szCs w:val="26"/>
          <w:lang w:eastAsia="en-US"/>
        </w:rPr>
        <w:t>Грицюта</w:t>
      </w:r>
      <w:proofErr w:type="spellEnd"/>
    </w:p>
    <w:p w:rsidR="00D86D12" w:rsidRPr="003A23C0" w:rsidRDefault="00D86D12" w:rsidP="003A23C0">
      <w:pPr>
        <w:jc w:val="both"/>
        <w:rPr>
          <w:sz w:val="28"/>
          <w:szCs w:val="26"/>
        </w:rPr>
      </w:pPr>
      <w:bookmarkStart w:id="0" w:name="_GoBack"/>
      <w:bookmarkEnd w:id="0"/>
      <w:r w:rsidRPr="003A23C0">
        <w:rPr>
          <w:sz w:val="28"/>
          <w:szCs w:val="26"/>
        </w:rPr>
        <w:t xml:space="preserve"> </w:t>
      </w:r>
    </w:p>
    <w:sectPr w:rsidR="00D86D12" w:rsidRPr="003A2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3335D"/>
    <w:rsid w:val="000414A1"/>
    <w:rsid w:val="000F6DD6"/>
    <w:rsid w:val="001B0A4F"/>
    <w:rsid w:val="001B63CC"/>
    <w:rsid w:val="002421C4"/>
    <w:rsid w:val="00246757"/>
    <w:rsid w:val="002D5AF7"/>
    <w:rsid w:val="002F39DA"/>
    <w:rsid w:val="003414F3"/>
    <w:rsid w:val="003A23C0"/>
    <w:rsid w:val="004A417E"/>
    <w:rsid w:val="005202D4"/>
    <w:rsid w:val="00541006"/>
    <w:rsid w:val="0083078A"/>
    <w:rsid w:val="008B3770"/>
    <w:rsid w:val="008C4050"/>
    <w:rsid w:val="009567A5"/>
    <w:rsid w:val="009C1F60"/>
    <w:rsid w:val="00C51CA9"/>
    <w:rsid w:val="00D462FB"/>
    <w:rsid w:val="00D86D12"/>
    <w:rsid w:val="00E24206"/>
    <w:rsid w:val="00E5128A"/>
    <w:rsid w:val="00F5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customStyle="1" w:styleId="Textbody">
    <w:name w:val="Text body"/>
    <w:basedOn w:val="a"/>
    <w:rsid w:val="00E24206"/>
    <w:pPr>
      <w:widowControl w:val="0"/>
      <w:suppressAutoHyphens/>
      <w:autoSpaceDN w:val="0"/>
      <w:spacing w:after="120"/>
      <w:textAlignment w:val="baseline"/>
    </w:pPr>
    <w:rPr>
      <w:rFonts w:eastAsia="Arial Unicode MS" w:cs="Tahoma"/>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customStyle="1" w:styleId="Textbody">
    <w:name w:val="Text body"/>
    <w:basedOn w:val="a"/>
    <w:rsid w:val="00E24206"/>
    <w:pPr>
      <w:widowControl w:val="0"/>
      <w:suppressAutoHyphens/>
      <w:autoSpaceDN w:val="0"/>
      <w:spacing w:after="120"/>
      <w:textAlignment w:val="baseline"/>
    </w:pPr>
    <w:rPr>
      <w:rFonts w:eastAsia="Arial Unicode MS" w:cs="Tahoma"/>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145901186">
      <w:bodyDiv w:val="1"/>
      <w:marLeft w:val="0"/>
      <w:marRight w:val="0"/>
      <w:marTop w:val="0"/>
      <w:marBottom w:val="0"/>
      <w:divBdr>
        <w:top w:val="none" w:sz="0" w:space="0" w:color="auto"/>
        <w:left w:val="none" w:sz="0" w:space="0" w:color="auto"/>
        <w:bottom w:val="none" w:sz="0" w:space="0" w:color="auto"/>
        <w:right w:val="none" w:sz="0" w:space="0" w:color="auto"/>
      </w:divBdr>
    </w:div>
    <w:div w:id="236063676">
      <w:bodyDiv w:val="1"/>
      <w:marLeft w:val="0"/>
      <w:marRight w:val="0"/>
      <w:marTop w:val="0"/>
      <w:marBottom w:val="0"/>
      <w:divBdr>
        <w:top w:val="none" w:sz="0" w:space="0" w:color="auto"/>
        <w:left w:val="none" w:sz="0" w:space="0" w:color="auto"/>
        <w:bottom w:val="none" w:sz="0" w:space="0" w:color="auto"/>
        <w:right w:val="none" w:sz="0" w:space="0" w:color="auto"/>
      </w:divBdr>
      <w:divsChild>
        <w:div w:id="625235509">
          <w:marLeft w:val="0"/>
          <w:marRight w:val="0"/>
          <w:marTop w:val="192"/>
          <w:marBottom w:val="0"/>
          <w:divBdr>
            <w:top w:val="none" w:sz="0" w:space="0" w:color="auto"/>
            <w:left w:val="none" w:sz="0" w:space="0" w:color="auto"/>
            <w:bottom w:val="none" w:sz="0" w:space="0" w:color="auto"/>
            <w:right w:val="none" w:sz="0" w:space="0" w:color="auto"/>
          </w:divBdr>
        </w:div>
        <w:div w:id="1538732819">
          <w:marLeft w:val="0"/>
          <w:marRight w:val="0"/>
          <w:marTop w:val="192"/>
          <w:marBottom w:val="0"/>
          <w:divBdr>
            <w:top w:val="none" w:sz="0" w:space="0" w:color="auto"/>
            <w:left w:val="none" w:sz="0" w:space="0" w:color="auto"/>
            <w:bottom w:val="none" w:sz="0" w:space="0" w:color="auto"/>
            <w:right w:val="none" w:sz="0" w:space="0" w:color="auto"/>
          </w:divBdr>
        </w:div>
        <w:div w:id="1864902625">
          <w:marLeft w:val="0"/>
          <w:marRight w:val="0"/>
          <w:marTop w:val="192"/>
          <w:marBottom w:val="0"/>
          <w:divBdr>
            <w:top w:val="none" w:sz="0" w:space="0" w:color="auto"/>
            <w:left w:val="none" w:sz="0" w:space="0" w:color="auto"/>
            <w:bottom w:val="none" w:sz="0" w:space="0" w:color="auto"/>
            <w:right w:val="none" w:sz="0" w:space="0" w:color="auto"/>
          </w:divBdr>
        </w:div>
        <w:div w:id="1362050910">
          <w:marLeft w:val="0"/>
          <w:marRight w:val="0"/>
          <w:marTop w:val="0"/>
          <w:marBottom w:val="0"/>
          <w:divBdr>
            <w:top w:val="none" w:sz="0" w:space="0" w:color="auto"/>
            <w:left w:val="none" w:sz="0" w:space="0" w:color="auto"/>
            <w:bottom w:val="none" w:sz="0" w:space="0" w:color="auto"/>
            <w:right w:val="none" w:sz="0" w:space="0" w:color="auto"/>
          </w:divBdr>
          <w:divsChild>
            <w:div w:id="1676568909">
              <w:marLeft w:val="0"/>
              <w:marRight w:val="0"/>
              <w:marTop w:val="192"/>
              <w:marBottom w:val="0"/>
              <w:divBdr>
                <w:top w:val="none" w:sz="0" w:space="0" w:color="auto"/>
                <w:left w:val="none" w:sz="0" w:space="0" w:color="auto"/>
                <w:bottom w:val="none" w:sz="0" w:space="0" w:color="auto"/>
                <w:right w:val="none" w:sz="0" w:space="0" w:color="auto"/>
              </w:divBdr>
            </w:div>
          </w:divsChild>
        </w:div>
        <w:div w:id="418020633">
          <w:marLeft w:val="0"/>
          <w:marRight w:val="0"/>
          <w:marTop w:val="0"/>
          <w:marBottom w:val="0"/>
          <w:divBdr>
            <w:top w:val="none" w:sz="0" w:space="0" w:color="auto"/>
            <w:left w:val="none" w:sz="0" w:space="0" w:color="auto"/>
            <w:bottom w:val="none" w:sz="0" w:space="0" w:color="auto"/>
            <w:right w:val="none" w:sz="0" w:space="0" w:color="auto"/>
          </w:divBdr>
        </w:div>
        <w:div w:id="1261376744">
          <w:marLeft w:val="0"/>
          <w:marRight w:val="0"/>
          <w:marTop w:val="192"/>
          <w:marBottom w:val="0"/>
          <w:divBdr>
            <w:top w:val="none" w:sz="0" w:space="0" w:color="auto"/>
            <w:left w:val="none" w:sz="0" w:space="0" w:color="auto"/>
            <w:bottom w:val="none" w:sz="0" w:space="0" w:color="auto"/>
            <w:right w:val="none" w:sz="0" w:space="0" w:color="auto"/>
          </w:divBdr>
        </w:div>
        <w:div w:id="552274257">
          <w:marLeft w:val="0"/>
          <w:marRight w:val="0"/>
          <w:marTop w:val="192"/>
          <w:marBottom w:val="0"/>
          <w:divBdr>
            <w:top w:val="none" w:sz="0" w:space="0" w:color="auto"/>
            <w:left w:val="none" w:sz="0" w:space="0" w:color="auto"/>
            <w:bottom w:val="none" w:sz="0" w:space="0" w:color="auto"/>
            <w:right w:val="none" w:sz="0" w:space="0" w:color="auto"/>
          </w:divBdr>
        </w:div>
        <w:div w:id="1641376869">
          <w:marLeft w:val="0"/>
          <w:marRight w:val="0"/>
          <w:marTop w:val="192"/>
          <w:marBottom w:val="0"/>
          <w:divBdr>
            <w:top w:val="none" w:sz="0" w:space="0" w:color="auto"/>
            <w:left w:val="none" w:sz="0" w:space="0" w:color="auto"/>
            <w:bottom w:val="none" w:sz="0" w:space="0" w:color="auto"/>
            <w:right w:val="none" w:sz="0" w:space="0" w:color="auto"/>
          </w:divBdr>
        </w:div>
        <w:div w:id="147594185">
          <w:marLeft w:val="0"/>
          <w:marRight w:val="0"/>
          <w:marTop w:val="192"/>
          <w:marBottom w:val="0"/>
          <w:divBdr>
            <w:top w:val="none" w:sz="0" w:space="0" w:color="auto"/>
            <w:left w:val="none" w:sz="0" w:space="0" w:color="auto"/>
            <w:bottom w:val="none" w:sz="0" w:space="0" w:color="auto"/>
            <w:right w:val="none" w:sz="0" w:space="0" w:color="auto"/>
          </w:divBdr>
        </w:div>
        <w:div w:id="2109036301">
          <w:marLeft w:val="0"/>
          <w:marRight w:val="0"/>
          <w:marTop w:val="192"/>
          <w:marBottom w:val="0"/>
          <w:divBdr>
            <w:top w:val="none" w:sz="0" w:space="0" w:color="auto"/>
            <w:left w:val="none" w:sz="0" w:space="0" w:color="auto"/>
            <w:bottom w:val="none" w:sz="0" w:space="0" w:color="auto"/>
            <w:right w:val="none" w:sz="0" w:space="0" w:color="auto"/>
          </w:divBdr>
        </w:div>
        <w:div w:id="910966792">
          <w:marLeft w:val="0"/>
          <w:marRight w:val="0"/>
          <w:marTop w:val="192"/>
          <w:marBottom w:val="0"/>
          <w:divBdr>
            <w:top w:val="none" w:sz="0" w:space="0" w:color="auto"/>
            <w:left w:val="none" w:sz="0" w:space="0" w:color="auto"/>
            <w:bottom w:val="none" w:sz="0" w:space="0" w:color="auto"/>
            <w:right w:val="none" w:sz="0" w:space="0" w:color="auto"/>
          </w:divBdr>
        </w:div>
        <w:div w:id="504052632">
          <w:marLeft w:val="0"/>
          <w:marRight w:val="0"/>
          <w:marTop w:val="0"/>
          <w:marBottom w:val="0"/>
          <w:divBdr>
            <w:top w:val="none" w:sz="0" w:space="0" w:color="auto"/>
            <w:left w:val="none" w:sz="0" w:space="0" w:color="auto"/>
            <w:bottom w:val="none" w:sz="0" w:space="0" w:color="auto"/>
            <w:right w:val="none" w:sz="0" w:space="0" w:color="auto"/>
          </w:divBdr>
          <w:divsChild>
            <w:div w:id="475950729">
              <w:marLeft w:val="0"/>
              <w:marRight w:val="0"/>
              <w:marTop w:val="192"/>
              <w:marBottom w:val="0"/>
              <w:divBdr>
                <w:top w:val="none" w:sz="0" w:space="0" w:color="auto"/>
                <w:left w:val="none" w:sz="0" w:space="0" w:color="auto"/>
                <w:bottom w:val="none" w:sz="0" w:space="0" w:color="auto"/>
                <w:right w:val="none" w:sz="0" w:space="0" w:color="auto"/>
              </w:divBdr>
            </w:div>
          </w:divsChild>
        </w:div>
        <w:div w:id="1545558019">
          <w:marLeft w:val="0"/>
          <w:marRight w:val="0"/>
          <w:marTop w:val="192"/>
          <w:marBottom w:val="0"/>
          <w:divBdr>
            <w:top w:val="none" w:sz="0" w:space="0" w:color="auto"/>
            <w:left w:val="none" w:sz="0" w:space="0" w:color="auto"/>
            <w:bottom w:val="none" w:sz="0" w:space="0" w:color="auto"/>
            <w:right w:val="none" w:sz="0" w:space="0" w:color="auto"/>
          </w:divBdr>
        </w:div>
      </w:divsChild>
    </w:div>
    <w:div w:id="324667365">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264799069">
      <w:bodyDiv w:val="1"/>
      <w:marLeft w:val="0"/>
      <w:marRight w:val="0"/>
      <w:marTop w:val="0"/>
      <w:marBottom w:val="0"/>
      <w:divBdr>
        <w:top w:val="none" w:sz="0" w:space="0" w:color="auto"/>
        <w:left w:val="none" w:sz="0" w:space="0" w:color="auto"/>
        <w:bottom w:val="none" w:sz="0" w:space="0" w:color="auto"/>
        <w:right w:val="none" w:sz="0" w:space="0" w:color="auto"/>
      </w:divBdr>
    </w:div>
    <w:div w:id="1774860935">
      <w:bodyDiv w:val="1"/>
      <w:marLeft w:val="0"/>
      <w:marRight w:val="0"/>
      <w:marTop w:val="0"/>
      <w:marBottom w:val="0"/>
      <w:divBdr>
        <w:top w:val="none" w:sz="0" w:space="0" w:color="auto"/>
        <w:left w:val="none" w:sz="0" w:space="0" w:color="auto"/>
        <w:bottom w:val="none" w:sz="0" w:space="0" w:color="auto"/>
        <w:right w:val="none" w:sz="0" w:space="0" w:color="auto"/>
      </w:divBdr>
    </w:div>
    <w:div w:id="1807157005">
      <w:bodyDiv w:val="1"/>
      <w:marLeft w:val="0"/>
      <w:marRight w:val="0"/>
      <w:marTop w:val="0"/>
      <w:marBottom w:val="0"/>
      <w:divBdr>
        <w:top w:val="none" w:sz="0" w:space="0" w:color="auto"/>
        <w:left w:val="none" w:sz="0" w:space="0" w:color="auto"/>
        <w:bottom w:val="none" w:sz="0" w:space="0" w:color="auto"/>
        <w:right w:val="none" w:sz="0" w:space="0" w:color="auto"/>
      </w:divBdr>
    </w:div>
    <w:div w:id="1977642459">
      <w:bodyDiv w:val="1"/>
      <w:marLeft w:val="0"/>
      <w:marRight w:val="0"/>
      <w:marTop w:val="0"/>
      <w:marBottom w:val="0"/>
      <w:divBdr>
        <w:top w:val="none" w:sz="0" w:space="0" w:color="auto"/>
        <w:left w:val="none" w:sz="0" w:space="0" w:color="auto"/>
        <w:bottom w:val="none" w:sz="0" w:space="0" w:color="auto"/>
        <w:right w:val="none" w:sz="0" w:space="0" w:color="auto"/>
      </w:divBdr>
    </w:div>
    <w:div w:id="2056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2018-05-28T11:15:00Z</dcterms:created>
  <dcterms:modified xsi:type="dcterms:W3CDTF">2021-03-31T10:09:00Z</dcterms:modified>
</cp:coreProperties>
</file>